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7 -->
  <w:body>
    <w:p w:rsidR="00B650CC" w:rsidRPr="00954E7B">
      <w:pPr>
        <w:adjustRightInd w:val="0"/>
        <w:snapToGrid w:val="0"/>
        <w:spacing w:line="600" w:lineRule="exact"/>
        <w:ind w:firstLine="672"/>
        <w:rPr>
          <w:rFonts w:ascii="Times New Roman" w:eastAsia="仿宋" w:hAnsi="Times New Roman" w:cs="Times New Roman"/>
          <w:b w:val="0"/>
          <w:bCs/>
          <w:szCs w:val="32"/>
        </w:rPr>
      </w:pPr>
    </w:p>
    <w:p w:rsidR="00B650CC" w:rsidRPr="00954E7B">
      <w:pPr>
        <w:adjustRightInd w:val="0"/>
        <w:snapToGrid w:val="0"/>
        <w:spacing w:line="600" w:lineRule="exact"/>
        <w:ind w:firstLine="672"/>
        <w:rPr>
          <w:rFonts w:ascii="Times New Roman" w:eastAsia="仿宋" w:hAnsi="Times New Roman" w:cs="Times New Roman"/>
          <w:b w:val="0"/>
          <w:bCs/>
          <w:szCs w:val="32"/>
        </w:rPr>
      </w:pPr>
    </w:p>
    <w:p w:rsidR="00B650CC" w:rsidRPr="00954E7B">
      <w:pPr>
        <w:pStyle w:val="Title"/>
        <w:adjustRightInd w:val="0"/>
        <w:snapToGrid w:val="0"/>
        <w:spacing w:before="0" w:after="0" w:line="600" w:lineRule="exact"/>
        <w:rPr>
          <w:rFonts w:ascii="Times New Roman" w:eastAsia="方正小标宋简体" w:cs="Times New Roman"/>
          <w:b w:val="0"/>
          <w:sz w:val="44"/>
          <w:szCs w:val="44"/>
        </w:rPr>
      </w:pPr>
      <w:r w:rsidRPr="00954E7B">
        <w:rPr>
          <w:rFonts w:ascii="Times New Roman" w:eastAsia="方正小标宋简体" w:cs="Times New Roman" w:hint="default"/>
          <w:b w:val="0"/>
          <w:sz w:val="44"/>
          <w:szCs w:val="44"/>
        </w:rPr>
        <w:t>山东省全域土地综合整治试点工作</w:t>
      </w:r>
    </w:p>
    <w:p w:rsidR="00B650CC" w:rsidRPr="00954E7B">
      <w:pPr>
        <w:pStyle w:val="Title"/>
        <w:adjustRightInd w:val="0"/>
        <w:snapToGrid w:val="0"/>
        <w:spacing w:before="0" w:after="0" w:line="600" w:lineRule="exact"/>
        <w:rPr>
          <w:rFonts w:ascii="Times New Roman" w:eastAsia="方正小标宋简体" w:cs="Times New Roman"/>
          <w:b w:val="0"/>
          <w:sz w:val="44"/>
          <w:szCs w:val="44"/>
        </w:rPr>
      </w:pPr>
      <w:r w:rsidRPr="00954E7B">
        <w:rPr>
          <w:rFonts w:ascii="Times New Roman" w:eastAsia="方正小标宋简体" w:cs="Times New Roman" w:hint="default"/>
          <w:b w:val="0"/>
          <w:sz w:val="44"/>
          <w:szCs w:val="44"/>
        </w:rPr>
        <w:t>实施办法</w:t>
      </w:r>
    </w:p>
    <w:p w:rsidR="00B650CC" w:rsidRPr="00954E7B">
      <w:pPr>
        <w:adjustRightInd w:val="0"/>
        <w:snapToGrid w:val="0"/>
        <w:spacing w:line="600" w:lineRule="exact"/>
        <w:ind w:firstLine="672"/>
        <w:rPr>
          <w:rFonts w:ascii="Times New Roman" w:eastAsia="仿宋" w:hAnsi="Times New Roman" w:cs="Times New Roman"/>
          <w:b w:val="0"/>
          <w:bCs/>
          <w:sz w:val="32"/>
          <w:szCs w:val="32"/>
        </w:rPr>
      </w:pPr>
    </w:p>
    <w:p w:rsidR="00B650CC" w:rsidRPr="00954E7B">
      <w:pPr>
        <w:adjustRightInd w:val="0"/>
        <w:snapToGrid w:val="0"/>
        <w:spacing w:line="600" w:lineRule="exact"/>
        <w:ind w:firstLine="672"/>
        <w:rPr>
          <w:rFonts w:ascii="Times New Roman" w:eastAsia="仿宋" w:hAnsi="Times New Roman" w:cs="Times New Roman"/>
          <w:b w:val="0"/>
          <w:bCs/>
          <w:sz w:val="32"/>
          <w:szCs w:val="32"/>
        </w:rPr>
      </w:pPr>
    </w:p>
    <w:p w:rsidR="00B650CC" w:rsidRPr="00954E7B">
      <w:pPr>
        <w:pStyle w:val="Heading1"/>
        <w:adjustRightInd w:val="0"/>
        <w:snapToGrid w:val="0"/>
        <w:spacing w:line="600" w:lineRule="exact"/>
        <w:rPr>
          <w:rFonts w:cs="Times New Roman"/>
          <w:b w:val="0"/>
          <w:sz w:val="32"/>
          <w:szCs w:val="32"/>
        </w:rPr>
      </w:pPr>
      <w:r w:rsidRPr="00954E7B">
        <w:rPr>
          <w:rFonts w:cs="Times New Roman" w:hint="default"/>
          <w:b w:val="0"/>
          <w:sz w:val="32"/>
          <w:szCs w:val="32"/>
        </w:rPr>
        <w:t>第</w:t>
      </w:r>
      <w:bookmarkStart w:id="0" w:name="_GoBack"/>
      <w:bookmarkEnd w:id="0"/>
      <w:r w:rsidRPr="00954E7B">
        <w:rPr>
          <w:rFonts w:cs="Times New Roman" w:hint="default"/>
          <w:b w:val="0"/>
          <w:sz w:val="32"/>
          <w:szCs w:val="32"/>
        </w:rPr>
        <w:t>一章</w:t>
      </w:r>
      <w:r w:rsidRPr="00954E7B">
        <w:rPr>
          <w:rFonts w:cs="Times New Roman"/>
          <w:b w:val="0"/>
          <w:sz w:val="32"/>
          <w:szCs w:val="32"/>
        </w:rPr>
        <w:t xml:space="preserve">  </w:t>
      </w:r>
      <w:r w:rsidRPr="00954E7B">
        <w:rPr>
          <w:rFonts w:cs="Times New Roman" w:hint="default"/>
          <w:b w:val="0"/>
          <w:sz w:val="32"/>
          <w:szCs w:val="32"/>
        </w:rPr>
        <w:t>总</w:t>
      </w:r>
      <w:r w:rsidRPr="00954E7B">
        <w:rPr>
          <w:rFonts w:cs="Times New Roman"/>
          <w:b w:val="0"/>
          <w:sz w:val="32"/>
          <w:szCs w:val="32"/>
        </w:rPr>
        <w:t xml:space="preserve">  </w:t>
      </w:r>
      <w:r w:rsidRPr="00954E7B">
        <w:rPr>
          <w:rFonts w:cs="Times New Roman" w:hint="default"/>
          <w:b w:val="0"/>
          <w:sz w:val="32"/>
          <w:szCs w:val="32"/>
        </w:rPr>
        <w:t>则</w:t>
      </w:r>
    </w:p>
    <w:p w:rsidR="00B650CC" w:rsidRPr="00954E7B">
      <w:pPr>
        <w:adjustRightInd w:val="0"/>
        <w:snapToGrid w:val="0"/>
        <w:spacing w:line="600" w:lineRule="exact"/>
        <w:ind w:firstLine="672"/>
        <w:rPr>
          <w:rFonts w:cs="Times New Roman"/>
          <w:b w:val="0"/>
          <w:bCs/>
          <w:sz w:val="32"/>
          <w:szCs w:val="32"/>
        </w:rPr>
      </w:pPr>
    </w:p>
    <w:p w:rsidR="00B650CC" w:rsidRPr="00954E7B">
      <w:pPr>
        <w:pStyle w:val="ListParagraph"/>
        <w:numPr>
          <w:ilvl w:val="0"/>
          <w:numId w:val="1"/>
        </w:numPr>
        <w:adjustRightInd w:val="0"/>
        <w:snapToGrid w:val="0"/>
        <w:spacing w:line="600" w:lineRule="exact"/>
        <w:ind w:left="0" w:firstLine="704" w:firstLineChars="220"/>
        <w:rPr>
          <w:rFonts w:cs="Times New Roman"/>
          <w:b w:val="0"/>
          <w:bCs/>
          <w:sz w:val="32"/>
          <w:szCs w:val="32"/>
        </w:rPr>
      </w:pPr>
      <w:r w:rsidRPr="00954E7B">
        <w:rPr>
          <w:rFonts w:cs="Times New Roman"/>
          <w:b w:val="0"/>
          <w:bCs/>
          <w:sz w:val="32"/>
          <w:szCs w:val="32"/>
        </w:rPr>
        <w:t xml:space="preserve"> </w:t>
      </w:r>
      <w:r w:rsidRPr="00954E7B" w:rsidR="00F54BB2">
        <w:rPr>
          <w:rFonts w:cs="Times New Roman" w:hint="default"/>
          <w:b w:val="0"/>
          <w:bCs/>
          <w:sz w:val="32"/>
          <w:szCs w:val="32"/>
        </w:rPr>
        <w:t>为全面实施乡村振兴战略，打造乡村振兴齐鲁样板，规范有序推进全域土地综合整治试点工作（以下简称试点工作），根据自然资源部和省委省政府有关要求，结合我省实际，制定本办法。</w:t>
      </w:r>
    </w:p>
    <w:p w:rsidR="00B650CC" w:rsidRPr="00954E7B">
      <w:pPr>
        <w:pStyle w:val="ListParagraph"/>
        <w:numPr>
          <w:ilvl w:val="0"/>
          <w:numId w:val="1"/>
        </w:numPr>
        <w:adjustRightInd w:val="0"/>
        <w:snapToGrid w:val="0"/>
        <w:spacing w:line="600" w:lineRule="exact"/>
        <w:ind w:left="0" w:firstLine="704" w:firstLineChars="220"/>
        <w:rPr>
          <w:rFonts w:cs="Times New Roman"/>
          <w:b w:val="0"/>
          <w:bCs/>
          <w:sz w:val="32"/>
          <w:szCs w:val="32"/>
        </w:rPr>
      </w:pPr>
      <w:r w:rsidRPr="00954E7B">
        <w:rPr>
          <w:rFonts w:cs="Times New Roman"/>
          <w:b w:val="0"/>
          <w:bCs/>
          <w:sz w:val="32"/>
          <w:szCs w:val="32"/>
        </w:rPr>
        <w:t xml:space="preserve"> </w:t>
      </w:r>
      <w:r w:rsidRPr="00954E7B" w:rsidR="00F54BB2">
        <w:rPr>
          <w:rFonts w:cs="Times New Roman" w:hint="default"/>
          <w:b w:val="0"/>
          <w:bCs/>
          <w:sz w:val="32"/>
          <w:szCs w:val="32"/>
        </w:rPr>
        <w:t>本办法适用于自然资源部批复的全域土地综合整治试点。</w:t>
      </w:r>
    </w:p>
    <w:p w:rsidR="00B650CC" w:rsidRPr="00954E7B">
      <w:pPr>
        <w:pStyle w:val="ListParagraph"/>
        <w:numPr>
          <w:ilvl w:val="0"/>
          <w:numId w:val="1"/>
        </w:numPr>
        <w:adjustRightInd w:val="0"/>
        <w:snapToGrid w:val="0"/>
        <w:spacing w:line="600" w:lineRule="exact"/>
        <w:ind w:left="0" w:firstLine="704" w:firstLineChars="220"/>
        <w:rPr>
          <w:rFonts w:cs="Times New Roman"/>
          <w:b w:val="0"/>
          <w:bCs/>
          <w:sz w:val="32"/>
          <w:szCs w:val="32"/>
        </w:rPr>
      </w:pPr>
      <w:r w:rsidRPr="00954E7B">
        <w:rPr>
          <w:rFonts w:cs="Times New Roman"/>
          <w:b w:val="0"/>
          <w:bCs/>
          <w:sz w:val="32"/>
          <w:szCs w:val="32"/>
        </w:rPr>
        <w:t xml:space="preserve"> </w:t>
      </w:r>
      <w:r w:rsidRPr="00954E7B">
        <w:rPr>
          <w:rFonts w:cs="Times New Roman" w:hint="default"/>
          <w:b w:val="0"/>
          <w:bCs/>
          <w:sz w:val="32"/>
          <w:szCs w:val="32"/>
        </w:rPr>
        <w:t>试点工作要贯彻创新、协调、绿色、开放、共享的新发展理念，遵循乡村区域特点和发展建设规律，按照产业兴旺、生态宜居、乡风文明、治理有效、生活富裕的总体要求，统筹推进全域规划、全域设计、全域整治，实现试点区域生产空间集约高效、生活空间宜居适度、生态空间山清水秀，推动乡村振兴和城乡融合发展。</w:t>
      </w:r>
    </w:p>
    <w:p w:rsidR="00B650CC" w:rsidRPr="00954E7B">
      <w:pPr>
        <w:pStyle w:val="ListParagraph"/>
        <w:numPr>
          <w:ilvl w:val="0"/>
          <w:numId w:val="1"/>
        </w:numPr>
        <w:adjustRightInd w:val="0"/>
        <w:snapToGrid w:val="0"/>
        <w:spacing w:line="600" w:lineRule="exact"/>
        <w:ind w:left="0" w:firstLine="704" w:firstLineChars="220"/>
        <w:rPr>
          <w:rFonts w:cs="Times New Roman"/>
          <w:b w:val="0"/>
          <w:bCs/>
          <w:sz w:val="32"/>
          <w:szCs w:val="32"/>
        </w:rPr>
      </w:pPr>
      <w:r w:rsidRPr="00954E7B">
        <w:rPr>
          <w:rFonts w:cs="Times New Roman"/>
          <w:b w:val="0"/>
          <w:bCs/>
          <w:sz w:val="32"/>
          <w:szCs w:val="32"/>
        </w:rPr>
        <w:t xml:space="preserve"> </w:t>
      </w:r>
      <w:r w:rsidRPr="00954E7B">
        <w:rPr>
          <w:rFonts w:cs="Times New Roman" w:hint="default"/>
          <w:b w:val="0"/>
          <w:bCs/>
          <w:sz w:val="32"/>
          <w:szCs w:val="32"/>
        </w:rPr>
        <w:t>试点工作应坚持以下原则：</w:t>
      </w:r>
    </w:p>
    <w:p w:rsidR="00B650CC" w:rsidRPr="00954E7B">
      <w:pPr>
        <w:adjustRightInd w:val="0"/>
        <w:snapToGrid w:val="0"/>
        <w:spacing w:line="600" w:lineRule="exact"/>
        <w:ind w:firstLine="672"/>
        <w:rPr>
          <w:rFonts w:cs="Times New Roman"/>
          <w:b w:val="0"/>
          <w:bCs/>
          <w:sz w:val="32"/>
          <w:szCs w:val="32"/>
        </w:rPr>
      </w:pPr>
      <w:r w:rsidRPr="00954E7B">
        <w:rPr>
          <w:rFonts w:ascii="Times New Roman" w:eastAsia="楷体_GB2312" w:hAnsi="Times New Roman" w:cs="Times New Roman" w:hint="default"/>
          <w:b w:val="0"/>
          <w:bCs/>
          <w:sz w:val="32"/>
          <w:szCs w:val="32"/>
        </w:rPr>
        <w:t>（一）生态优先，坚守底线。</w:t>
      </w:r>
      <w:r w:rsidRPr="00954E7B">
        <w:rPr>
          <w:rFonts w:cs="Times New Roman" w:hint="default"/>
          <w:b w:val="0"/>
          <w:bCs/>
          <w:sz w:val="32"/>
          <w:szCs w:val="32"/>
        </w:rPr>
        <w:t>牢固树立山水林田湖草沙是生命共同体理念，始终把生态保护放在优先位置，严守耕地红线，确保生态保护红线不突破。</w:t>
      </w:r>
    </w:p>
    <w:p w:rsidR="00B650CC" w:rsidRPr="00954E7B">
      <w:pPr>
        <w:adjustRightInd w:val="0"/>
        <w:snapToGrid w:val="0"/>
        <w:spacing w:line="600" w:lineRule="exact"/>
        <w:ind w:firstLine="672"/>
        <w:rPr>
          <w:rFonts w:cs="Times New Roman"/>
          <w:b w:val="0"/>
          <w:bCs/>
          <w:sz w:val="32"/>
          <w:szCs w:val="32"/>
        </w:rPr>
      </w:pPr>
      <w:r w:rsidRPr="00954E7B">
        <w:rPr>
          <w:rFonts w:ascii="Times New Roman" w:eastAsia="楷体_GB2312" w:hAnsi="Times New Roman" w:cs="Times New Roman" w:hint="default"/>
          <w:b w:val="0"/>
          <w:bCs/>
          <w:sz w:val="32"/>
          <w:szCs w:val="32"/>
        </w:rPr>
        <w:t>（二）规划先行，系统整治。</w:t>
      </w:r>
      <w:r w:rsidRPr="00954E7B">
        <w:rPr>
          <w:rFonts w:cs="Times New Roman" w:hint="default"/>
          <w:b w:val="0"/>
          <w:bCs/>
          <w:sz w:val="32"/>
          <w:szCs w:val="32"/>
        </w:rPr>
        <w:t>试点乡镇应当编制乡镇国土空间规划、村庄规划，科学制定实施方案，综合施策，系统治理。</w:t>
      </w:r>
    </w:p>
    <w:p w:rsidR="00B650CC" w:rsidRPr="00954E7B">
      <w:pPr>
        <w:adjustRightInd w:val="0"/>
        <w:snapToGrid w:val="0"/>
        <w:spacing w:line="600" w:lineRule="exact"/>
        <w:ind w:firstLine="672"/>
        <w:rPr>
          <w:rFonts w:cs="Times New Roman"/>
          <w:b w:val="0"/>
          <w:bCs/>
          <w:sz w:val="32"/>
          <w:szCs w:val="32"/>
        </w:rPr>
      </w:pPr>
      <w:r w:rsidRPr="00954E7B">
        <w:rPr>
          <w:rFonts w:ascii="Times New Roman" w:eastAsia="楷体_GB2312" w:hAnsi="Times New Roman" w:cs="Times New Roman" w:hint="default"/>
          <w:b w:val="0"/>
          <w:bCs/>
          <w:sz w:val="32"/>
          <w:szCs w:val="32"/>
        </w:rPr>
        <w:t>（三）政府主导，尊重民意</w:t>
      </w:r>
      <w:r w:rsidRPr="00954E7B">
        <w:rPr>
          <w:rFonts w:cs="Times New Roman" w:hint="default"/>
          <w:b w:val="0"/>
          <w:bCs/>
          <w:sz w:val="32"/>
          <w:szCs w:val="32"/>
        </w:rPr>
        <w:t>。构建政府主导、部门协同、上下联动、群众参与的工作机制和多元化、市场化资金投入机制。充分发挥农村集体组织作用，尊重群众意愿，切实保障群众合法权益。</w:t>
      </w:r>
    </w:p>
    <w:p w:rsidR="00B650CC" w:rsidRPr="00954E7B">
      <w:pPr>
        <w:adjustRightInd w:val="0"/>
        <w:snapToGrid w:val="0"/>
        <w:spacing w:line="600" w:lineRule="exact"/>
        <w:ind w:firstLine="672"/>
        <w:rPr>
          <w:rFonts w:cs="Times New Roman"/>
          <w:b w:val="0"/>
          <w:bCs/>
          <w:sz w:val="32"/>
          <w:szCs w:val="32"/>
        </w:rPr>
      </w:pPr>
      <w:r w:rsidRPr="00954E7B">
        <w:rPr>
          <w:rFonts w:ascii="Times New Roman" w:eastAsia="楷体_GB2312" w:hAnsi="Times New Roman" w:cs="Times New Roman" w:hint="default"/>
          <w:b w:val="0"/>
          <w:bCs/>
          <w:sz w:val="32"/>
          <w:szCs w:val="32"/>
        </w:rPr>
        <w:t>（四）因地制宜，把握时度效。</w:t>
      </w:r>
      <w:r w:rsidRPr="00954E7B">
        <w:rPr>
          <w:rFonts w:cs="Times New Roman" w:hint="default"/>
          <w:b w:val="0"/>
          <w:bCs/>
          <w:sz w:val="32"/>
          <w:szCs w:val="32"/>
        </w:rPr>
        <w:t>尊重客观实际和乡村发展规律，不搞一刀切、不搞统一模式、不搞</w:t>
      </w:r>
      <w:r w:rsidRPr="00954E7B">
        <w:rPr>
          <w:rFonts w:cs="Times New Roman" w:hint="default"/>
          <w:b w:val="0"/>
          <w:bCs/>
          <w:sz w:val="32"/>
          <w:szCs w:val="32"/>
        </w:rPr>
        <w:t>“</w:t>
      </w:r>
      <w:r w:rsidRPr="00954E7B">
        <w:rPr>
          <w:rFonts w:cs="Times New Roman" w:hint="default"/>
          <w:b w:val="0"/>
          <w:bCs/>
          <w:sz w:val="32"/>
          <w:szCs w:val="32"/>
        </w:rPr>
        <w:t>形象工程</w:t>
      </w:r>
      <w:r w:rsidRPr="00954E7B">
        <w:rPr>
          <w:rFonts w:cs="Times New Roman" w:hint="default"/>
          <w:b w:val="0"/>
          <w:bCs/>
          <w:sz w:val="32"/>
          <w:szCs w:val="32"/>
        </w:rPr>
        <w:t>”</w:t>
      </w:r>
      <w:r w:rsidRPr="00954E7B">
        <w:rPr>
          <w:rFonts w:cs="Times New Roman" w:hint="default"/>
          <w:b w:val="0"/>
          <w:bCs/>
          <w:sz w:val="32"/>
          <w:szCs w:val="32"/>
        </w:rPr>
        <w:t>。</w:t>
      </w:r>
    </w:p>
    <w:p w:rsidR="00B650CC" w:rsidRPr="00954E7B">
      <w:pPr>
        <w:pStyle w:val="ListParagraph"/>
        <w:numPr>
          <w:ilvl w:val="0"/>
          <w:numId w:val="1"/>
        </w:numPr>
        <w:adjustRightInd w:val="0"/>
        <w:snapToGrid w:val="0"/>
        <w:spacing w:line="600" w:lineRule="exact"/>
        <w:ind w:left="0" w:firstLine="704" w:firstLineChars="220"/>
        <w:rPr>
          <w:rFonts w:cs="Times New Roman"/>
          <w:b w:val="0"/>
          <w:bCs/>
          <w:sz w:val="32"/>
          <w:szCs w:val="32"/>
        </w:rPr>
      </w:pPr>
      <w:r w:rsidRPr="00954E7B">
        <w:rPr>
          <w:rFonts w:cs="Times New Roman"/>
          <w:b w:val="0"/>
          <w:bCs/>
          <w:sz w:val="32"/>
          <w:szCs w:val="32"/>
        </w:rPr>
        <w:t xml:space="preserve"> </w:t>
      </w:r>
      <w:r w:rsidRPr="00954E7B">
        <w:rPr>
          <w:rFonts w:cs="Times New Roman" w:hint="default"/>
          <w:b w:val="0"/>
          <w:bCs/>
          <w:sz w:val="32"/>
          <w:szCs w:val="32"/>
        </w:rPr>
        <w:t>省自然资源厅负责指导监督全省试点工作，负责全域综合整治实施方案（以下简称实施方案）的核准，研究制定相关政策和措施。省国土空间生态修复中心承担相关事务性技术性工作。</w:t>
      </w:r>
    </w:p>
    <w:p w:rsidR="00B650CC" w:rsidRPr="00954E7B">
      <w:pPr>
        <w:adjustRightInd w:val="0"/>
        <w:snapToGrid w:val="0"/>
        <w:spacing w:line="600" w:lineRule="exact"/>
        <w:ind w:firstLine="672"/>
        <w:rPr>
          <w:rFonts w:cs="Times New Roman"/>
          <w:b w:val="0"/>
          <w:bCs/>
          <w:sz w:val="32"/>
          <w:szCs w:val="32"/>
        </w:rPr>
      </w:pPr>
      <w:r w:rsidRPr="00954E7B">
        <w:rPr>
          <w:rFonts w:cs="Times New Roman" w:hint="default"/>
          <w:b w:val="0"/>
          <w:bCs/>
          <w:sz w:val="32"/>
          <w:szCs w:val="32"/>
        </w:rPr>
        <w:t>市级自然资源主管部门负责本辖区试点实施方案论证、审查，负责试点工作检查验收。</w:t>
      </w:r>
    </w:p>
    <w:p w:rsidR="00B650CC" w:rsidRPr="00954E7B">
      <w:pPr>
        <w:adjustRightInd w:val="0"/>
        <w:snapToGrid w:val="0"/>
        <w:spacing w:line="600" w:lineRule="exact"/>
        <w:ind w:firstLine="672"/>
        <w:rPr>
          <w:rFonts w:cs="Times New Roman"/>
          <w:b w:val="0"/>
          <w:bCs/>
          <w:sz w:val="32"/>
          <w:szCs w:val="32"/>
        </w:rPr>
      </w:pPr>
      <w:r w:rsidRPr="00954E7B">
        <w:rPr>
          <w:rFonts w:cs="Times New Roman" w:hint="default"/>
          <w:b w:val="0"/>
          <w:bCs/>
          <w:sz w:val="32"/>
          <w:szCs w:val="32"/>
        </w:rPr>
        <w:t>县级自然资源主管部门是组织实施试点工作的牵头部门，承担试点乡镇国土空间规划、村庄规划编制工作、负责对乡镇上报的实施方案进行审查，加强日常巡查，确保项目依法依规实施。</w:t>
      </w:r>
    </w:p>
    <w:p w:rsidR="00B650CC" w:rsidRPr="00954E7B">
      <w:pPr>
        <w:adjustRightInd w:val="0"/>
        <w:snapToGrid w:val="0"/>
        <w:spacing w:line="600" w:lineRule="exact"/>
        <w:ind w:firstLine="672"/>
        <w:rPr>
          <w:rFonts w:cs="Times New Roman"/>
          <w:b w:val="0"/>
          <w:bCs/>
          <w:sz w:val="32"/>
          <w:szCs w:val="32"/>
        </w:rPr>
      </w:pPr>
      <w:r w:rsidRPr="00954E7B">
        <w:rPr>
          <w:rFonts w:cs="Times New Roman" w:hint="default"/>
          <w:b w:val="0"/>
          <w:bCs/>
          <w:sz w:val="32"/>
          <w:szCs w:val="32"/>
        </w:rPr>
        <w:t>乡镇人民政府是试点工作的实施主体，负责编制试点区域村</w:t>
      </w:r>
      <w:r w:rsidRPr="00954E7B">
        <w:rPr>
          <w:rFonts w:cs="Times New Roman" w:hint="default"/>
          <w:b w:val="0"/>
          <w:bCs/>
          <w:sz w:val="32"/>
          <w:szCs w:val="32"/>
        </w:rPr>
        <w:t>庄规划和实施方案，组织项目实施。</w:t>
      </w:r>
    </w:p>
    <w:p w:rsidR="00B650CC" w:rsidRPr="00954E7B">
      <w:pPr>
        <w:adjustRightInd w:val="0"/>
        <w:snapToGrid w:val="0"/>
        <w:spacing w:line="600" w:lineRule="exact"/>
        <w:ind w:firstLine="0" w:firstLineChars="0"/>
        <w:rPr>
          <w:rFonts w:cs="Times New Roman"/>
          <w:b w:val="0"/>
          <w:bCs/>
          <w:sz w:val="32"/>
          <w:szCs w:val="32"/>
        </w:rPr>
      </w:pPr>
    </w:p>
    <w:p w:rsidR="00B650CC" w:rsidRPr="00954E7B">
      <w:pPr>
        <w:pStyle w:val="Heading1"/>
        <w:adjustRightInd w:val="0"/>
        <w:snapToGrid w:val="0"/>
        <w:spacing w:line="600" w:lineRule="exact"/>
        <w:rPr>
          <w:rFonts w:ascii="Times New Roman" w:hAnsi="Times New Roman" w:cs="Times New Roman"/>
          <w:b w:val="0"/>
          <w:sz w:val="32"/>
          <w:szCs w:val="32"/>
        </w:rPr>
      </w:pPr>
      <w:r w:rsidRPr="00954E7B">
        <w:rPr>
          <w:rFonts w:ascii="Times New Roman" w:hAnsi="Times New Roman" w:cs="Times New Roman" w:hint="default"/>
          <w:b w:val="0"/>
          <w:sz w:val="32"/>
          <w:szCs w:val="32"/>
        </w:rPr>
        <w:t>第二章</w:t>
      </w:r>
      <w:r w:rsidRPr="00954E7B">
        <w:rPr>
          <w:rFonts w:ascii="Times New Roman" w:hAnsi="Times New Roman" w:cs="Times New Roman"/>
          <w:b w:val="0"/>
          <w:sz w:val="32"/>
          <w:szCs w:val="32"/>
        </w:rPr>
        <w:t xml:space="preserve">  </w:t>
      </w:r>
      <w:r w:rsidRPr="00954E7B">
        <w:rPr>
          <w:rFonts w:ascii="Times New Roman" w:hAnsi="Times New Roman" w:cs="Times New Roman" w:hint="default"/>
          <w:b w:val="0"/>
          <w:sz w:val="32"/>
          <w:szCs w:val="32"/>
        </w:rPr>
        <w:t>规划与实施方案编制</w:t>
      </w:r>
    </w:p>
    <w:p w:rsidR="00B650CC" w:rsidRPr="00954E7B">
      <w:pPr>
        <w:adjustRightInd w:val="0"/>
        <w:snapToGrid w:val="0"/>
        <w:spacing w:line="600" w:lineRule="exact"/>
        <w:ind w:firstLine="0" w:firstLineChars="0"/>
        <w:rPr>
          <w:rFonts w:cs="Times New Roman"/>
          <w:b w:val="0"/>
          <w:bCs/>
          <w:sz w:val="32"/>
          <w:szCs w:val="32"/>
        </w:rPr>
      </w:pPr>
    </w:p>
    <w:p w:rsidR="00B650CC" w:rsidRPr="00954E7B">
      <w:pPr>
        <w:adjustRightInd w:val="0"/>
        <w:snapToGrid w:val="0"/>
        <w:spacing w:line="600" w:lineRule="exact"/>
        <w:ind w:firstLine="0" w:firstLineChars="0"/>
        <w:rPr>
          <w:rFonts w:cs="Times New Roman"/>
          <w:b w:val="0"/>
          <w:bCs/>
          <w:sz w:val="32"/>
          <w:szCs w:val="32"/>
        </w:rPr>
      </w:pPr>
      <w:r w:rsidRPr="00954E7B">
        <w:rPr>
          <w:rFonts w:ascii="Times New Roman" w:eastAsia="黑体" w:hAnsi="Times New Roman" w:cs="Times New Roman"/>
          <w:b w:val="0"/>
          <w:bCs/>
          <w:sz w:val="32"/>
          <w:szCs w:val="32"/>
        </w:rPr>
        <w:t xml:space="preserve">     </w:t>
      </w:r>
      <w:r w:rsidRPr="00954E7B">
        <w:rPr>
          <w:rFonts w:ascii="Times New Roman" w:eastAsia="黑体" w:hAnsi="Times New Roman" w:cs="Times New Roman" w:hint="default"/>
          <w:b w:val="0"/>
          <w:bCs/>
          <w:sz w:val="32"/>
          <w:szCs w:val="32"/>
        </w:rPr>
        <w:t>第六条</w:t>
      </w:r>
      <w:r w:rsidRPr="00954E7B">
        <w:rPr>
          <w:rFonts w:ascii="Times New Roman" w:eastAsia="黑体" w:hAnsi="Times New Roman" w:cs="Times New Roman"/>
          <w:b w:val="0"/>
          <w:bCs/>
          <w:sz w:val="32"/>
          <w:szCs w:val="32"/>
        </w:rPr>
        <w:t xml:space="preserve">  </w:t>
      </w:r>
      <w:r w:rsidRPr="00954E7B">
        <w:rPr>
          <w:rFonts w:cs="Times New Roman" w:hint="default"/>
          <w:b w:val="0"/>
          <w:bCs/>
          <w:sz w:val="32"/>
          <w:szCs w:val="32"/>
        </w:rPr>
        <w:t>试点工作应严格依据乡镇国土空间规划开展。涉及的村庄规划应将整治任务、指标和布局要求细化到具体地块，明确组织管理、实施时序、项目安排、资金估算和投资来源等。</w:t>
      </w:r>
    </w:p>
    <w:p w:rsidR="00B650CC" w:rsidRPr="00954E7B">
      <w:pPr>
        <w:pStyle w:val="ListParagraph"/>
        <w:adjustRightInd w:val="0"/>
        <w:snapToGrid w:val="0"/>
        <w:spacing w:line="600" w:lineRule="exact"/>
        <w:ind w:firstLine="800"/>
        <w:rPr>
          <w:rFonts w:cs="Times New Roman"/>
          <w:b w:val="0"/>
          <w:bCs/>
          <w:color w:val="FF0000"/>
          <w:sz w:val="32"/>
          <w:szCs w:val="32"/>
        </w:rPr>
      </w:pPr>
      <w:r w:rsidRPr="00954E7B">
        <w:rPr>
          <w:rFonts w:ascii="Times New Roman" w:eastAsia="黑体" w:hAnsi="Times New Roman" w:cs="Times New Roman" w:hint="default"/>
          <w:b w:val="0"/>
          <w:bCs/>
          <w:sz w:val="32"/>
          <w:szCs w:val="32"/>
        </w:rPr>
        <w:t>第七条</w:t>
      </w:r>
      <w:r w:rsidRPr="00954E7B">
        <w:rPr>
          <w:rFonts w:cs="Times New Roman"/>
          <w:b w:val="0"/>
          <w:bCs/>
          <w:sz w:val="32"/>
          <w:szCs w:val="32"/>
        </w:rPr>
        <w:t xml:space="preserve">  </w:t>
      </w:r>
      <w:r w:rsidRPr="00954E7B">
        <w:rPr>
          <w:rFonts w:cs="Times New Roman" w:hint="default"/>
          <w:b w:val="0"/>
          <w:bCs/>
          <w:sz w:val="32"/>
          <w:szCs w:val="32"/>
        </w:rPr>
        <w:t>整治后的耕地尽量布局集中连片，对零星分散地块进行归并改造、涉及永久基本农田位置调整的，要严格按程序编制永久基本农田优化调整方案，与实施方案一并报市级自然资源主管部门和农业农村主管部门审查论证，经省自然资源厅、省农业农村厅审核通过后实施，并报自然资源部备案。永久基本农田优化调整方案应与国土空间规划相衔接。</w:t>
      </w:r>
    </w:p>
    <w:p w:rsidR="00B650CC" w:rsidRPr="00954E7B">
      <w:pPr>
        <w:adjustRightInd w:val="0"/>
        <w:snapToGrid w:val="0"/>
        <w:spacing w:line="600" w:lineRule="exact"/>
        <w:ind w:firstLine="800" w:firstLineChars="250"/>
        <w:rPr>
          <w:rFonts w:cs="Times New Roman"/>
          <w:b w:val="0"/>
          <w:sz w:val="32"/>
          <w:szCs w:val="32"/>
        </w:rPr>
      </w:pPr>
      <w:r w:rsidRPr="00954E7B">
        <w:rPr>
          <w:rFonts w:ascii="Times New Roman" w:eastAsia="黑体" w:hAnsi="Times New Roman" w:cs="Times New Roman" w:hint="default"/>
          <w:b w:val="0"/>
          <w:bCs/>
          <w:sz w:val="32"/>
          <w:szCs w:val="32"/>
        </w:rPr>
        <w:t>第八条</w:t>
      </w:r>
      <w:r w:rsidRPr="00954E7B">
        <w:rPr>
          <w:rFonts w:cs="Times New Roman"/>
          <w:b w:val="0"/>
          <w:bCs/>
          <w:sz w:val="32"/>
          <w:szCs w:val="32"/>
        </w:rPr>
        <w:t xml:space="preserve">  </w:t>
      </w:r>
      <w:r w:rsidRPr="00954E7B">
        <w:rPr>
          <w:rFonts w:cs="Times New Roman" w:hint="default"/>
          <w:b w:val="0"/>
          <w:bCs/>
          <w:sz w:val="32"/>
          <w:szCs w:val="32"/>
        </w:rPr>
        <w:t>乡镇人民政府应严格按照《全域土地综合整治试点实施方案编制大纲》要求，编制试点工作实施方案。实施方案应对空间布局优化的可行性、整治潜力、权属调整可行性等进行科学分析，并实行风险评估论证，编制处置预案。实施方案应明确切实可行的整治任务、具体项目清单、时序安排和资金筹措方案等</w:t>
      </w:r>
      <w:r w:rsidRPr="00954E7B">
        <w:rPr>
          <w:rFonts w:cs="Times New Roman" w:hint="default"/>
          <w:b w:val="0"/>
          <w:sz w:val="32"/>
          <w:szCs w:val="32"/>
        </w:rPr>
        <w:t>。</w:t>
      </w:r>
    </w:p>
    <w:p w:rsidR="00B650CC" w:rsidRPr="00954E7B">
      <w:pPr>
        <w:adjustRightInd w:val="0"/>
        <w:snapToGrid w:val="0"/>
        <w:spacing w:line="600" w:lineRule="exact"/>
        <w:ind w:firstLine="640" w:firstLineChars="200"/>
        <w:rPr>
          <w:rFonts w:cs="Times New Roman"/>
          <w:b w:val="0"/>
          <w:bCs/>
          <w:sz w:val="32"/>
          <w:szCs w:val="32"/>
        </w:rPr>
      </w:pPr>
      <w:r w:rsidRPr="00954E7B">
        <w:rPr>
          <w:rFonts w:cs="Times New Roman" w:hint="default"/>
          <w:b w:val="0"/>
          <w:sz w:val="32"/>
          <w:szCs w:val="32"/>
        </w:rPr>
        <w:t>整治区域内，新增耕地面积不少于原有耕地面积的</w:t>
      </w:r>
      <w:r w:rsidRPr="00954E7B">
        <w:rPr>
          <w:rFonts w:cs="Times New Roman"/>
          <w:b w:val="0"/>
          <w:sz w:val="32"/>
          <w:szCs w:val="32"/>
        </w:rPr>
        <w:t>5%</w:t>
      </w:r>
      <w:r w:rsidRPr="00954E7B">
        <w:rPr>
          <w:rFonts w:cs="Times New Roman" w:hint="default"/>
          <w:b w:val="0"/>
          <w:sz w:val="32"/>
          <w:szCs w:val="32"/>
        </w:rPr>
        <w:t>、永久基本农田增加面积不少于调整永久基本农田面积的</w:t>
      </w:r>
      <w:r w:rsidRPr="00954E7B">
        <w:rPr>
          <w:rFonts w:cs="Times New Roman"/>
          <w:b w:val="0"/>
          <w:sz w:val="32"/>
          <w:szCs w:val="32"/>
        </w:rPr>
        <w:t>5%</w:t>
      </w:r>
      <w:r w:rsidRPr="00954E7B">
        <w:rPr>
          <w:rFonts w:cs="Times New Roman" w:hint="default"/>
          <w:b w:val="0"/>
          <w:sz w:val="32"/>
          <w:szCs w:val="32"/>
        </w:rPr>
        <w:t>、建设用地总面积不增加。</w:t>
      </w:r>
    </w:p>
    <w:p w:rsidR="00B650CC" w:rsidRPr="00954E7B">
      <w:pPr>
        <w:pStyle w:val="ListParagraph"/>
        <w:adjustRightInd w:val="0"/>
        <w:snapToGrid w:val="0"/>
        <w:spacing w:line="600" w:lineRule="exact"/>
        <w:ind w:left="-100" w:firstLine="640" w:firstLineChars="200"/>
        <w:rPr>
          <w:rFonts w:cs="Times New Roman"/>
          <w:b w:val="0"/>
          <w:bCs/>
          <w:sz w:val="32"/>
          <w:szCs w:val="32"/>
        </w:rPr>
      </w:pPr>
      <w:r w:rsidRPr="00954E7B">
        <w:rPr>
          <w:rFonts w:ascii="Times New Roman" w:eastAsia="黑体" w:hAnsi="Times New Roman" w:cs="Times New Roman" w:hint="default"/>
          <w:b w:val="0"/>
          <w:bCs/>
          <w:sz w:val="32"/>
          <w:szCs w:val="32"/>
        </w:rPr>
        <w:t>第九条</w:t>
      </w:r>
      <w:r w:rsidRPr="00954E7B">
        <w:rPr>
          <w:rFonts w:cs="Times New Roman"/>
          <w:b w:val="0"/>
          <w:bCs/>
          <w:sz w:val="32"/>
          <w:szCs w:val="32"/>
        </w:rPr>
        <w:t xml:space="preserve">  </w:t>
      </w:r>
      <w:r w:rsidRPr="00954E7B">
        <w:rPr>
          <w:rFonts w:cs="Times New Roman" w:hint="default"/>
          <w:b w:val="0"/>
          <w:bCs/>
          <w:sz w:val="32"/>
          <w:szCs w:val="32"/>
        </w:rPr>
        <w:t>实施方案由市、县级自然资源主管部门审查通过，并经同级人民政府同意后，报省自然资源厅核准。省自然资源厅核准同意后，连同已批复的乡镇国土空间规划和村庄规划一并报自然资源部备案。通过备案后试点工作方可正式实施，可作为城乡建设用地增减挂钩、补充耕地、矿山生态修复等全域土地综合整治包含的各类子项目立项实施依据。</w:t>
      </w:r>
    </w:p>
    <w:p w:rsidR="00B650CC" w:rsidRPr="00954E7B">
      <w:pPr>
        <w:pStyle w:val="ListParagraph"/>
        <w:adjustRightInd w:val="0"/>
        <w:snapToGrid w:val="0"/>
        <w:spacing w:line="600" w:lineRule="exact"/>
        <w:ind w:left="-100" w:firstLine="0" w:firstLineChars="0"/>
        <w:rPr>
          <w:rFonts w:cs="Times New Roman"/>
          <w:b w:val="0"/>
          <w:bCs/>
          <w:sz w:val="32"/>
          <w:szCs w:val="32"/>
        </w:rPr>
      </w:pPr>
      <w:r w:rsidRPr="00954E7B">
        <w:rPr>
          <w:rFonts w:cs="Times New Roman"/>
          <w:b w:val="0"/>
          <w:bCs/>
          <w:sz w:val="32"/>
          <w:szCs w:val="32"/>
        </w:rPr>
        <w:t xml:space="preserve">   </w:t>
      </w:r>
      <w:r w:rsidRPr="00954E7B">
        <w:rPr>
          <w:rFonts w:ascii="Times New Roman" w:eastAsia="黑体" w:hAnsi="Times New Roman" w:cs="Times New Roman"/>
          <w:b w:val="0"/>
          <w:bCs/>
          <w:sz w:val="32"/>
          <w:szCs w:val="32"/>
        </w:rPr>
        <w:t xml:space="preserve"> </w:t>
      </w:r>
      <w:r w:rsidRPr="00954E7B">
        <w:rPr>
          <w:rFonts w:ascii="Times New Roman" w:eastAsia="黑体" w:hAnsi="Times New Roman" w:cs="Times New Roman"/>
          <w:b w:val="0"/>
          <w:bCs/>
          <w:sz w:val="32"/>
          <w:szCs w:val="32"/>
        </w:rPr>
        <w:t>第十条</w:t>
      </w:r>
      <w:r w:rsidRPr="00954E7B">
        <w:rPr>
          <w:rFonts w:ascii="Times New Roman" w:eastAsia="黑体" w:hAnsi="Times New Roman" w:cs="Times New Roman"/>
          <w:b w:val="0"/>
          <w:bCs/>
          <w:sz w:val="32"/>
          <w:szCs w:val="32"/>
        </w:rPr>
        <w:t xml:space="preserve"> </w:t>
      </w:r>
      <w:r w:rsidRPr="00954E7B">
        <w:rPr>
          <w:rFonts w:cs="Times New Roman"/>
          <w:b w:val="0"/>
          <w:bCs/>
          <w:sz w:val="32"/>
          <w:szCs w:val="32"/>
        </w:rPr>
        <w:t xml:space="preserve"> </w:t>
      </w:r>
      <w:r w:rsidRPr="00954E7B">
        <w:rPr>
          <w:rFonts w:cs="Times New Roman" w:hint="default"/>
          <w:b w:val="0"/>
          <w:bCs/>
          <w:sz w:val="32"/>
          <w:szCs w:val="32"/>
        </w:rPr>
        <w:t>经核准备案的实施方案，是试点工作组织实施、监管考核和验收评估的依据，原则上不得调整。确须调整的，须按原程序审查、核准、报备。</w:t>
      </w:r>
    </w:p>
    <w:p w:rsidR="00B650CC" w:rsidRPr="00954E7B">
      <w:pPr>
        <w:adjustRightInd w:val="0"/>
        <w:snapToGrid w:val="0"/>
        <w:spacing w:line="600" w:lineRule="exact"/>
        <w:ind w:firstLine="672"/>
        <w:rPr>
          <w:rFonts w:cs="Times New Roman"/>
          <w:b w:val="0"/>
          <w:bCs/>
          <w:sz w:val="32"/>
          <w:szCs w:val="32"/>
        </w:rPr>
      </w:pPr>
    </w:p>
    <w:p w:rsidR="00B650CC" w:rsidRPr="00954E7B">
      <w:pPr>
        <w:pStyle w:val="Heading1"/>
        <w:adjustRightInd w:val="0"/>
        <w:snapToGrid w:val="0"/>
        <w:spacing w:line="600" w:lineRule="exact"/>
        <w:rPr>
          <w:rFonts w:ascii="Times New Roman" w:hAnsi="Times New Roman" w:cs="Times New Roman"/>
          <w:b w:val="0"/>
          <w:sz w:val="32"/>
          <w:szCs w:val="32"/>
        </w:rPr>
      </w:pPr>
      <w:r w:rsidRPr="00954E7B">
        <w:rPr>
          <w:rFonts w:ascii="Times New Roman" w:hAnsi="Times New Roman" w:cs="Times New Roman" w:hint="default"/>
          <w:b w:val="0"/>
          <w:sz w:val="32"/>
          <w:szCs w:val="32"/>
        </w:rPr>
        <w:t>第三章</w:t>
      </w:r>
      <w:r w:rsidRPr="00954E7B">
        <w:rPr>
          <w:rFonts w:ascii="Times New Roman" w:hAnsi="Times New Roman" w:cs="Times New Roman"/>
          <w:b w:val="0"/>
          <w:sz w:val="32"/>
          <w:szCs w:val="32"/>
        </w:rPr>
        <w:t xml:space="preserve">  </w:t>
      </w:r>
      <w:r w:rsidRPr="00954E7B">
        <w:rPr>
          <w:rFonts w:ascii="Times New Roman" w:hAnsi="Times New Roman" w:cs="Times New Roman" w:hint="default"/>
          <w:b w:val="0"/>
          <w:sz w:val="32"/>
          <w:szCs w:val="32"/>
        </w:rPr>
        <w:t>实施管理</w:t>
      </w:r>
    </w:p>
    <w:p w:rsidR="00B650CC" w:rsidRPr="00954E7B">
      <w:pPr>
        <w:adjustRightInd w:val="0"/>
        <w:snapToGrid w:val="0"/>
        <w:spacing w:line="600" w:lineRule="exact"/>
        <w:ind w:firstLine="672"/>
        <w:rPr>
          <w:rFonts w:cs="Times New Roman"/>
          <w:b w:val="0"/>
          <w:bCs/>
          <w:sz w:val="32"/>
          <w:szCs w:val="32"/>
        </w:rPr>
      </w:pPr>
    </w:p>
    <w:p w:rsidR="00B650CC" w:rsidRPr="00954E7B">
      <w:pPr>
        <w:pStyle w:val="ListParagraph"/>
        <w:adjustRightInd w:val="0"/>
        <w:snapToGrid w:val="0"/>
        <w:spacing w:line="600" w:lineRule="exact"/>
        <w:ind w:left="-68" w:firstLine="640" w:firstLineChars="200"/>
        <w:rPr>
          <w:rFonts w:cs="Times New Roman"/>
          <w:b w:val="0"/>
          <w:bCs/>
          <w:sz w:val="32"/>
          <w:szCs w:val="32"/>
        </w:rPr>
      </w:pPr>
      <w:r w:rsidRPr="00954E7B">
        <w:rPr>
          <w:rFonts w:ascii="Times New Roman" w:eastAsia="黑体" w:hAnsi="Times New Roman" w:cs="Times New Roman" w:hint="default"/>
          <w:b w:val="0"/>
          <w:bCs/>
          <w:sz w:val="32"/>
          <w:szCs w:val="32"/>
        </w:rPr>
        <w:t>第十一条</w:t>
      </w:r>
      <w:r w:rsidRPr="00954E7B">
        <w:rPr>
          <w:rFonts w:ascii="Times New Roman" w:eastAsia="黑体" w:hAnsi="Times New Roman" w:cs="Times New Roman"/>
          <w:b w:val="0"/>
          <w:bCs/>
          <w:sz w:val="32"/>
          <w:szCs w:val="32"/>
        </w:rPr>
        <w:t xml:space="preserve">  </w:t>
      </w:r>
      <w:r w:rsidRPr="00954E7B">
        <w:rPr>
          <w:rFonts w:cs="Times New Roman" w:hint="default"/>
          <w:b w:val="0"/>
          <w:bCs/>
          <w:sz w:val="32"/>
          <w:szCs w:val="32"/>
        </w:rPr>
        <w:t>县级人民政府应建立政府主导、相关部门和乡镇参与的工作机制，负责统筹调度、协调解决试点工作实施中的有关问题，统筹推进子项目实施，落实立项、设计审查、实施、监理、变更、验收等项目管理要求。</w:t>
      </w:r>
    </w:p>
    <w:p w:rsidR="00B650CC" w:rsidRPr="00954E7B">
      <w:pPr>
        <w:pStyle w:val="ListParagraph"/>
        <w:adjustRightInd w:val="0"/>
        <w:snapToGrid w:val="0"/>
        <w:spacing w:line="600" w:lineRule="exact"/>
        <w:ind w:left="-97" w:firstLine="640" w:firstLineChars="200"/>
        <w:rPr>
          <w:rFonts w:cs="Times New Roman"/>
          <w:b w:val="0"/>
          <w:bCs/>
          <w:sz w:val="32"/>
          <w:szCs w:val="32"/>
        </w:rPr>
      </w:pPr>
      <w:r w:rsidRPr="00954E7B">
        <w:rPr>
          <w:rFonts w:ascii="Times New Roman" w:eastAsia="黑体" w:hAnsi="Times New Roman" w:cs="Times New Roman" w:hint="default"/>
          <w:b w:val="0"/>
          <w:bCs/>
          <w:sz w:val="32"/>
          <w:szCs w:val="32"/>
        </w:rPr>
        <w:t>第十二条</w:t>
      </w:r>
      <w:r w:rsidRPr="00954E7B">
        <w:rPr>
          <w:rFonts w:ascii="Times New Roman" w:eastAsia="黑体" w:hAnsi="Times New Roman" w:cs="Times New Roman"/>
          <w:b w:val="0"/>
          <w:bCs/>
          <w:sz w:val="32"/>
          <w:szCs w:val="32"/>
        </w:rPr>
        <w:t xml:space="preserve">  </w:t>
      </w:r>
      <w:r w:rsidRPr="00954E7B">
        <w:rPr>
          <w:rFonts w:cs="Times New Roman" w:hint="default"/>
          <w:b w:val="0"/>
          <w:bCs/>
          <w:sz w:val="32"/>
          <w:szCs w:val="32"/>
        </w:rPr>
        <w:t>乡镇人民政府应组织就方案编制和实施等，充分</w:t>
      </w:r>
      <w:r w:rsidRPr="00954E7B">
        <w:rPr>
          <w:rFonts w:cs="Times New Roman" w:hint="default"/>
          <w:b w:val="0"/>
          <w:bCs/>
          <w:sz w:val="32"/>
          <w:szCs w:val="32"/>
        </w:rPr>
        <w:t>征求村</w:t>
      </w:r>
      <w:r w:rsidRPr="00954E7B">
        <w:rPr>
          <w:rFonts w:cs="Times New Roman" w:hint="default"/>
          <w:b w:val="0"/>
          <w:bCs/>
          <w:sz w:val="32"/>
          <w:szCs w:val="32"/>
        </w:rPr>
        <w:t>集体和村民意见，召开村民大会或村民代表会，严格</w:t>
      </w:r>
      <w:r w:rsidRPr="00954E7B">
        <w:rPr>
          <w:rFonts w:cs="Times New Roman" w:hint="default"/>
          <w:b w:val="0"/>
          <w:bCs/>
          <w:sz w:val="32"/>
          <w:szCs w:val="32"/>
        </w:rPr>
        <w:t>履行村</w:t>
      </w:r>
      <w:r w:rsidRPr="00954E7B">
        <w:rPr>
          <w:rFonts w:cs="Times New Roman" w:hint="default"/>
          <w:b w:val="0"/>
          <w:bCs/>
          <w:sz w:val="32"/>
          <w:szCs w:val="32"/>
        </w:rPr>
        <w:t>集体决策程序。对涉及村庄搬迁安置的，严格按要求审核报批，并按规定公示公开。</w:t>
      </w:r>
    </w:p>
    <w:p w:rsidR="00B650CC" w:rsidRPr="00954E7B">
      <w:pPr>
        <w:adjustRightInd w:val="0"/>
        <w:snapToGrid w:val="0"/>
        <w:spacing w:line="600" w:lineRule="exact"/>
        <w:ind w:firstLine="640" w:firstLineChars="200"/>
        <w:rPr>
          <w:rFonts w:cs="Times New Roman"/>
          <w:b w:val="0"/>
          <w:bCs/>
          <w:sz w:val="32"/>
          <w:szCs w:val="32"/>
        </w:rPr>
      </w:pPr>
      <w:r w:rsidRPr="00954E7B">
        <w:rPr>
          <w:rFonts w:ascii="Times New Roman" w:eastAsia="黑体" w:hAnsi="Times New Roman" w:cs="Times New Roman" w:hint="default"/>
          <w:b w:val="0"/>
          <w:bCs/>
          <w:sz w:val="32"/>
          <w:szCs w:val="32"/>
        </w:rPr>
        <w:t>第十三条</w:t>
      </w:r>
      <w:r w:rsidRPr="00954E7B">
        <w:rPr>
          <w:rFonts w:ascii="Times New Roman" w:eastAsia="仿宋" w:hAnsi="Times New Roman" w:cs="Times New Roman"/>
          <w:b w:val="0"/>
          <w:bCs/>
          <w:sz w:val="32"/>
          <w:szCs w:val="32"/>
        </w:rPr>
        <w:t xml:space="preserve">  </w:t>
      </w:r>
      <w:r w:rsidRPr="00954E7B">
        <w:rPr>
          <w:rFonts w:cs="Times New Roman" w:hint="default"/>
          <w:b w:val="0"/>
          <w:bCs/>
          <w:sz w:val="32"/>
          <w:szCs w:val="32"/>
        </w:rPr>
        <w:t>支持农村集体经济组织及成员以入股、联营、合作等方式参与全域土地综合整治。对投资规模小、技术要求低的地块平整、沟渠涵闸、防护林网等工程，可由乡镇人民政府组织整治区域当地群众直接实施，支持引导当地群众参与项目建设和后期管护。</w:t>
      </w:r>
    </w:p>
    <w:p w:rsidR="00B650CC" w:rsidRPr="00954E7B">
      <w:pPr>
        <w:adjustRightInd w:val="0"/>
        <w:snapToGrid w:val="0"/>
        <w:spacing w:line="600" w:lineRule="exact"/>
        <w:ind w:firstLine="640" w:firstLineChars="200"/>
        <w:rPr>
          <w:rFonts w:cs="Times New Roman"/>
          <w:b w:val="0"/>
          <w:bCs/>
          <w:sz w:val="32"/>
          <w:szCs w:val="32"/>
        </w:rPr>
      </w:pPr>
      <w:r w:rsidRPr="00954E7B">
        <w:rPr>
          <w:rFonts w:ascii="Times New Roman" w:eastAsia="黑体" w:hAnsi="Times New Roman" w:cs="Times New Roman" w:hint="default"/>
          <w:b w:val="0"/>
          <w:bCs/>
          <w:sz w:val="32"/>
          <w:szCs w:val="32"/>
        </w:rPr>
        <w:t>第十四条</w:t>
      </w:r>
      <w:r w:rsidRPr="00954E7B">
        <w:rPr>
          <w:rFonts w:ascii="Times New Roman" w:eastAsia="仿宋" w:hAnsi="Times New Roman" w:cs="Times New Roman"/>
          <w:b w:val="0"/>
          <w:bCs/>
          <w:sz w:val="32"/>
          <w:szCs w:val="32"/>
        </w:rPr>
        <w:t xml:space="preserve">  </w:t>
      </w:r>
      <w:r w:rsidRPr="00954E7B">
        <w:rPr>
          <w:rFonts w:cs="Times New Roman" w:hint="default"/>
          <w:b w:val="0"/>
          <w:bCs/>
          <w:sz w:val="32"/>
          <w:szCs w:val="32"/>
        </w:rPr>
        <w:t>鼓励农民专业合作社、家庭农场、种粮大户等新型农业经营主体，优先承包租赁整治区域内的土地。</w:t>
      </w:r>
      <w:r w:rsidRPr="00954E7B">
        <w:rPr>
          <w:rFonts w:cs="Times New Roman" w:hint="default"/>
          <w:b w:val="0"/>
          <w:bCs/>
          <w:sz w:val="32"/>
          <w:szCs w:val="32"/>
        </w:rPr>
        <w:t>支持整治</w:t>
      </w:r>
      <w:r w:rsidRPr="00954E7B">
        <w:rPr>
          <w:rFonts w:cs="Times New Roman" w:hint="default"/>
          <w:b w:val="0"/>
          <w:bCs/>
          <w:sz w:val="32"/>
          <w:szCs w:val="32"/>
        </w:rPr>
        <w:t>区域耕地占补平衡指标、城乡建设用地增减挂钩节余指标和农村建设用地腾退利用指标优先调剂使用。</w:t>
      </w:r>
    </w:p>
    <w:p w:rsidR="00B650CC" w:rsidRPr="00954E7B">
      <w:pPr>
        <w:pStyle w:val="ListParagraph"/>
        <w:adjustRightInd w:val="0"/>
        <w:snapToGrid w:val="0"/>
        <w:spacing w:line="600" w:lineRule="exact"/>
        <w:ind w:left="-100" w:firstLine="640" w:firstLineChars="200"/>
        <w:rPr>
          <w:rFonts w:cs="Times New Roman"/>
          <w:b w:val="0"/>
          <w:bCs/>
          <w:sz w:val="32"/>
          <w:szCs w:val="32"/>
        </w:rPr>
      </w:pPr>
      <w:r w:rsidRPr="00954E7B">
        <w:rPr>
          <w:rFonts w:ascii="Times New Roman" w:eastAsia="黑体" w:hAnsi="Times New Roman" w:cs="Times New Roman" w:hint="default"/>
          <w:b w:val="0"/>
          <w:bCs/>
          <w:sz w:val="32"/>
          <w:szCs w:val="32"/>
        </w:rPr>
        <w:t>第十五条</w:t>
      </w:r>
      <w:r w:rsidRPr="00954E7B">
        <w:rPr>
          <w:rFonts w:cs="Times New Roman"/>
          <w:b w:val="0"/>
          <w:bCs/>
          <w:sz w:val="32"/>
          <w:szCs w:val="32"/>
        </w:rPr>
        <w:t xml:space="preserve">  </w:t>
      </w:r>
      <w:r w:rsidRPr="00954E7B">
        <w:rPr>
          <w:rFonts w:cs="Times New Roman" w:hint="default"/>
          <w:b w:val="0"/>
          <w:bCs/>
          <w:sz w:val="32"/>
          <w:szCs w:val="32"/>
        </w:rPr>
        <w:t>县级自然资源主管部门要认真审核试点区域所涉及各类权属情况，切实做好权属调整工作。</w:t>
      </w:r>
    </w:p>
    <w:p w:rsidR="00B650CC" w:rsidRPr="00954E7B">
      <w:pPr>
        <w:pStyle w:val="ListParagraph"/>
        <w:adjustRightInd w:val="0"/>
        <w:snapToGrid w:val="0"/>
        <w:spacing w:line="600" w:lineRule="exact"/>
        <w:ind w:left="-100" w:firstLine="640" w:firstLineChars="200"/>
        <w:rPr>
          <w:rFonts w:cs="Times New Roman"/>
          <w:b w:val="0"/>
          <w:bCs/>
          <w:sz w:val="32"/>
          <w:szCs w:val="32"/>
        </w:rPr>
      </w:pPr>
      <w:r w:rsidRPr="00954E7B">
        <w:rPr>
          <w:rFonts w:cs="Times New Roman" w:hint="default"/>
          <w:b w:val="0"/>
          <w:bCs/>
          <w:sz w:val="32"/>
          <w:szCs w:val="32"/>
        </w:rPr>
        <w:t>因项目实施导致地</w:t>
      </w:r>
      <w:r w:rsidRPr="00954E7B">
        <w:rPr>
          <w:rFonts w:cs="Times New Roman" w:hint="default"/>
          <w:b w:val="0"/>
          <w:bCs/>
          <w:sz w:val="32"/>
          <w:szCs w:val="32"/>
        </w:rPr>
        <w:t>类发生</w:t>
      </w:r>
      <w:r w:rsidRPr="00954E7B">
        <w:rPr>
          <w:rFonts w:cs="Times New Roman" w:hint="default"/>
          <w:b w:val="0"/>
          <w:bCs/>
          <w:sz w:val="32"/>
          <w:szCs w:val="32"/>
        </w:rPr>
        <w:t>改变的，应按照国土调查相关规定，纳入年度国土变更调查。</w:t>
      </w:r>
    </w:p>
    <w:p w:rsidR="00B650CC" w:rsidRPr="00954E7B">
      <w:pPr>
        <w:adjustRightInd w:val="0"/>
        <w:snapToGrid w:val="0"/>
        <w:spacing w:line="600" w:lineRule="exact"/>
        <w:ind w:firstLine="640" w:firstLineChars="200"/>
        <w:rPr>
          <w:rFonts w:cs="Times New Roman"/>
          <w:b w:val="0"/>
          <w:bCs/>
          <w:sz w:val="32"/>
          <w:szCs w:val="32"/>
        </w:rPr>
      </w:pPr>
      <w:r w:rsidRPr="00954E7B">
        <w:rPr>
          <w:rFonts w:ascii="Times New Roman" w:eastAsia="黑体" w:hAnsi="Times New Roman" w:cs="Times New Roman" w:hint="default"/>
          <w:b w:val="0"/>
          <w:bCs/>
          <w:sz w:val="32"/>
          <w:szCs w:val="32"/>
        </w:rPr>
        <w:t>第十六条</w:t>
      </w:r>
      <w:r w:rsidRPr="00954E7B">
        <w:rPr>
          <w:rFonts w:cs="Times New Roman"/>
          <w:b w:val="0"/>
          <w:bCs/>
          <w:sz w:val="32"/>
          <w:szCs w:val="32"/>
        </w:rPr>
        <w:t xml:space="preserve">  </w:t>
      </w:r>
      <w:r w:rsidRPr="00954E7B">
        <w:rPr>
          <w:rFonts w:cs="Times New Roman" w:hint="default"/>
          <w:b w:val="0"/>
          <w:bCs/>
          <w:sz w:val="32"/>
          <w:szCs w:val="32"/>
        </w:rPr>
        <w:t>对于历史形成的未纳入耕地保护范围的废弃园地、残次林地等适宜开发的农用地，经县级人民政府组织可行性评估论证，市级自然资源主管部门审核确认，可统筹纳入全域土地综合整治范围，新增耕地用于占补平衡。使用各类资金实施的农用地整理、闲散建设用地复垦、未利用地开发所补充改造的耕地，按规定报自然资源部备案并核实后，可作为占补平衡指标纳入耕地储备库调剂使用。</w:t>
      </w:r>
    </w:p>
    <w:p w:rsidR="00B650CC" w:rsidRPr="00954E7B">
      <w:pPr>
        <w:pStyle w:val="ListParagraph"/>
        <w:adjustRightInd w:val="0"/>
        <w:snapToGrid w:val="0"/>
        <w:spacing w:line="600" w:lineRule="exact"/>
        <w:ind w:left="-100" w:firstLine="640" w:firstLineChars="200"/>
        <w:rPr>
          <w:rFonts w:cs="Times New Roman"/>
          <w:b w:val="0"/>
          <w:bCs/>
          <w:sz w:val="32"/>
          <w:szCs w:val="32"/>
        </w:rPr>
      </w:pPr>
      <w:r w:rsidRPr="00954E7B">
        <w:rPr>
          <w:rFonts w:ascii="Times New Roman" w:eastAsia="黑体" w:hAnsi="Times New Roman" w:cs="Times New Roman" w:hint="default"/>
          <w:b w:val="0"/>
          <w:bCs/>
          <w:sz w:val="32"/>
          <w:szCs w:val="32"/>
        </w:rPr>
        <w:t>第十七条</w:t>
      </w:r>
      <w:r w:rsidRPr="00954E7B">
        <w:rPr>
          <w:rFonts w:ascii="Times New Roman" w:eastAsia="黑体" w:hAnsi="Times New Roman" w:cs="Times New Roman"/>
          <w:b w:val="0"/>
          <w:bCs/>
          <w:sz w:val="32"/>
          <w:szCs w:val="32"/>
        </w:rPr>
        <w:t xml:space="preserve">  </w:t>
      </w:r>
      <w:r w:rsidRPr="00954E7B">
        <w:rPr>
          <w:rFonts w:cs="Times New Roman" w:hint="default"/>
          <w:b w:val="0"/>
          <w:bCs/>
          <w:sz w:val="32"/>
          <w:szCs w:val="32"/>
        </w:rPr>
        <w:t>依据乡镇国土空间规划、村庄规划，在实施方案中明确建设用地</w:t>
      </w:r>
      <w:r w:rsidRPr="00954E7B">
        <w:rPr>
          <w:rFonts w:cs="Times New Roman" w:hint="default"/>
          <w:b w:val="0"/>
          <w:bCs/>
          <w:sz w:val="32"/>
          <w:szCs w:val="32"/>
        </w:rPr>
        <w:t>整治总</w:t>
      </w:r>
      <w:r w:rsidRPr="00954E7B">
        <w:rPr>
          <w:rFonts w:cs="Times New Roman" w:hint="default"/>
          <w:b w:val="0"/>
          <w:bCs/>
          <w:sz w:val="32"/>
          <w:szCs w:val="32"/>
        </w:rPr>
        <w:t>规模和年度实施计划，并有序组织实施。符合增减挂钩条件的农村建设用地复垦后，利用城乡建设用地增减挂钩政策，节余指标优先调剂使用。</w:t>
      </w:r>
    </w:p>
    <w:p w:rsidR="00B650CC" w:rsidRPr="00954E7B">
      <w:pPr>
        <w:pStyle w:val="ListParagraph"/>
        <w:adjustRightInd w:val="0"/>
        <w:snapToGrid w:val="0"/>
        <w:spacing w:line="600" w:lineRule="exact"/>
        <w:ind w:left="-100" w:firstLine="640" w:firstLineChars="200"/>
        <w:rPr>
          <w:rFonts w:cs="Times New Roman"/>
          <w:b w:val="0"/>
          <w:bCs/>
          <w:sz w:val="32"/>
          <w:szCs w:val="32"/>
        </w:rPr>
      </w:pPr>
      <w:r w:rsidRPr="00954E7B">
        <w:rPr>
          <w:rFonts w:ascii="Times New Roman" w:eastAsia="黑体" w:hAnsi="Times New Roman" w:cs="Times New Roman" w:hint="default"/>
          <w:b w:val="0"/>
          <w:bCs/>
          <w:sz w:val="32"/>
          <w:szCs w:val="32"/>
        </w:rPr>
        <w:t>第十八条</w:t>
      </w:r>
      <w:r w:rsidRPr="00954E7B">
        <w:rPr>
          <w:rFonts w:cs="Times New Roman"/>
          <w:b w:val="0"/>
          <w:bCs/>
          <w:sz w:val="32"/>
          <w:szCs w:val="32"/>
        </w:rPr>
        <w:t xml:space="preserve">  </w:t>
      </w:r>
      <w:r w:rsidRPr="00954E7B">
        <w:rPr>
          <w:rFonts w:cs="Times New Roman" w:hint="default"/>
          <w:b w:val="0"/>
          <w:bCs/>
          <w:sz w:val="32"/>
          <w:szCs w:val="32"/>
        </w:rPr>
        <w:t>工矿废弃地复垦利用、矿山</w:t>
      </w:r>
      <w:r w:rsidRPr="00954E7B" w:rsidR="00C77E4E">
        <w:rPr>
          <w:rFonts w:cs="Times New Roman" w:hint="default"/>
          <w:b w:val="0"/>
          <w:bCs/>
          <w:sz w:val="32"/>
          <w:szCs w:val="32"/>
        </w:rPr>
        <w:t>地质</w:t>
      </w:r>
      <w:r w:rsidRPr="00954E7B">
        <w:rPr>
          <w:rFonts w:cs="Times New Roman" w:hint="default"/>
          <w:b w:val="0"/>
          <w:bCs/>
          <w:sz w:val="32"/>
          <w:szCs w:val="32"/>
        </w:rPr>
        <w:t>环境恢复治理等</w:t>
      </w:r>
      <w:r w:rsidRPr="00954E7B">
        <w:rPr>
          <w:rFonts w:ascii="Times New Roman" w:eastAsia="仿宋" w:hAnsi="Times New Roman" w:cs="Times New Roman" w:hint="default"/>
          <w:b w:val="0"/>
          <w:bCs/>
          <w:sz w:val="32"/>
          <w:szCs w:val="32"/>
        </w:rPr>
        <w:t>生态修复工作应纳入全域土地综合整治实施方案统筹推进，相关政策按照《自然资源部关于探索利用市场化方式推进矿山生态修复的意见》（自然资</w:t>
      </w:r>
      <w:r w:rsidRPr="00954E7B">
        <w:rPr>
          <w:rFonts w:ascii="Times New Roman" w:eastAsia="仿宋" w:hAnsi="Times New Roman" w:cs="Times New Roman" w:hint="default"/>
          <w:b w:val="0"/>
          <w:bCs/>
          <w:sz w:val="32"/>
          <w:szCs w:val="32"/>
        </w:rPr>
        <w:t>规</w:t>
      </w:r>
      <w:r w:rsidRPr="00954E7B" w:rsidR="00954E7B">
        <w:rPr>
          <w:rFonts w:cs="Times New Roman"/>
        </w:rPr>
        <w:t>〔</w:t>
      </w:r>
      <w:r w:rsidRPr="00954E7B" w:rsidR="00954E7B">
        <w:rPr>
          <w:rFonts w:cs="Times New Roman"/>
        </w:rPr>
        <w:t>20</w:t>
      </w:r>
      <w:r w:rsidRPr="00954E7B" w:rsidR="00954E7B">
        <w:rPr>
          <w:rFonts w:cs="Times New Roman"/>
        </w:rPr>
        <w:t>19</w:t>
      </w:r>
      <w:r w:rsidRPr="00954E7B" w:rsidR="00954E7B">
        <w:rPr>
          <w:rFonts w:cs="Times New Roman"/>
        </w:rPr>
        <w:t>〕</w:t>
      </w:r>
      <w:r w:rsidRPr="00954E7B">
        <w:rPr>
          <w:rFonts w:ascii="Times New Roman" w:eastAsia="仿宋" w:hAnsi="Times New Roman" w:cs="Times New Roman"/>
          <w:b w:val="0"/>
          <w:bCs/>
          <w:sz w:val="32"/>
          <w:szCs w:val="32"/>
        </w:rPr>
        <w:t>6</w:t>
      </w:r>
      <w:r w:rsidRPr="00954E7B">
        <w:rPr>
          <w:rFonts w:ascii="Times New Roman" w:eastAsia="仿宋" w:hAnsi="Times New Roman" w:cs="Times New Roman" w:hint="default"/>
          <w:b w:val="0"/>
          <w:bCs/>
          <w:sz w:val="32"/>
          <w:szCs w:val="32"/>
        </w:rPr>
        <w:t>号）执行。</w:t>
      </w:r>
    </w:p>
    <w:p w:rsidR="00B650CC" w:rsidRPr="00954E7B">
      <w:pPr>
        <w:pStyle w:val="ListParagraph"/>
        <w:adjustRightInd w:val="0"/>
        <w:snapToGrid w:val="0"/>
        <w:spacing w:line="600" w:lineRule="exact"/>
        <w:ind w:left="-100" w:firstLine="640" w:firstLineChars="200"/>
        <w:rPr>
          <w:rFonts w:cs="Times New Roman"/>
          <w:b w:val="0"/>
          <w:bCs/>
          <w:sz w:val="32"/>
          <w:szCs w:val="32"/>
        </w:rPr>
      </w:pPr>
      <w:r w:rsidRPr="00954E7B">
        <w:rPr>
          <w:rFonts w:ascii="Times New Roman" w:eastAsia="黑体" w:hAnsi="Times New Roman" w:cs="Times New Roman" w:hint="default"/>
          <w:b w:val="0"/>
          <w:bCs/>
          <w:sz w:val="32"/>
          <w:szCs w:val="32"/>
        </w:rPr>
        <w:t>第十九条</w:t>
      </w:r>
      <w:r w:rsidRPr="00954E7B">
        <w:rPr>
          <w:rFonts w:cs="Times New Roman"/>
          <w:b w:val="0"/>
          <w:bCs/>
          <w:sz w:val="32"/>
          <w:szCs w:val="32"/>
        </w:rPr>
        <w:t xml:space="preserve">  </w:t>
      </w:r>
      <w:r w:rsidRPr="00954E7B">
        <w:rPr>
          <w:rFonts w:cs="Times New Roman" w:hint="default"/>
          <w:b w:val="0"/>
          <w:bCs/>
          <w:sz w:val="32"/>
          <w:szCs w:val="32"/>
        </w:rPr>
        <w:t>试点乡镇应按照山水林田湖草</w:t>
      </w:r>
      <w:r w:rsidRPr="00954E7B">
        <w:rPr>
          <w:rFonts w:cs="Times New Roman" w:hint="default"/>
          <w:b w:val="0"/>
          <w:bCs/>
          <w:sz w:val="32"/>
          <w:szCs w:val="32"/>
        </w:rPr>
        <w:t>沙系统</w:t>
      </w:r>
      <w:r w:rsidRPr="00954E7B">
        <w:rPr>
          <w:rFonts w:cs="Times New Roman" w:hint="default"/>
          <w:b w:val="0"/>
          <w:bCs/>
          <w:sz w:val="32"/>
          <w:szCs w:val="32"/>
        </w:rPr>
        <w:t>治理的要求，统筹开展森林保护修复、乡村绿化美化、湿地保护修复、矿山生态修复、盐碱地治理等工程。对涉及海岸线与海域整治修复的，应依据陆海统筹原则对具体项目做出科学安排。</w:t>
      </w:r>
    </w:p>
    <w:p w:rsidR="00B650CC" w:rsidRPr="00954E7B">
      <w:pPr>
        <w:pStyle w:val="ListParagraph"/>
        <w:adjustRightInd w:val="0"/>
        <w:snapToGrid w:val="0"/>
        <w:spacing w:line="600" w:lineRule="exact"/>
        <w:ind w:firstLine="701" w:firstLineChars="219"/>
        <w:rPr>
          <w:rFonts w:cs="Times New Roman"/>
          <w:b w:val="0"/>
          <w:bCs/>
          <w:sz w:val="32"/>
          <w:szCs w:val="32"/>
        </w:rPr>
      </w:pPr>
      <w:r w:rsidRPr="00954E7B">
        <w:rPr>
          <w:rFonts w:ascii="Times New Roman" w:eastAsia="黑体" w:hAnsi="Times New Roman" w:cs="Times New Roman" w:hint="default"/>
          <w:b w:val="0"/>
          <w:bCs/>
          <w:sz w:val="32"/>
          <w:szCs w:val="32"/>
        </w:rPr>
        <w:t>第二十条</w:t>
      </w:r>
      <w:r w:rsidRPr="00954E7B">
        <w:rPr>
          <w:rFonts w:cs="Times New Roman"/>
          <w:b w:val="0"/>
          <w:bCs/>
          <w:sz w:val="32"/>
          <w:szCs w:val="32"/>
        </w:rPr>
        <w:t xml:space="preserve">  </w:t>
      </w:r>
      <w:r w:rsidRPr="00954E7B">
        <w:rPr>
          <w:rFonts w:cs="Times New Roman" w:hint="default"/>
          <w:b w:val="0"/>
          <w:bCs/>
          <w:sz w:val="32"/>
          <w:szCs w:val="32"/>
        </w:rPr>
        <w:t>试点工作应充分挖掘乡村自然和文化资源，保持乡村特有的乡土文化，保护历史文化遗产、传统村落、民族村、传统建筑、街巷空间和特色风貌。</w:t>
      </w:r>
    </w:p>
    <w:p w:rsidR="00B650CC" w:rsidRPr="00954E7B">
      <w:pPr>
        <w:pStyle w:val="ListParagraph"/>
        <w:adjustRightInd w:val="0"/>
        <w:snapToGrid w:val="0"/>
        <w:spacing w:line="600" w:lineRule="exact"/>
        <w:ind w:firstLine="640" w:firstLineChars="200"/>
        <w:rPr>
          <w:rFonts w:cs="Times New Roman"/>
          <w:b w:val="0"/>
          <w:bCs/>
          <w:sz w:val="32"/>
          <w:szCs w:val="32"/>
        </w:rPr>
      </w:pPr>
      <w:r w:rsidRPr="00954E7B">
        <w:rPr>
          <w:rFonts w:ascii="Times New Roman" w:eastAsia="黑体" w:hAnsi="Times New Roman" w:cs="Times New Roman" w:hint="default"/>
          <w:b w:val="0"/>
          <w:bCs/>
          <w:sz w:val="32"/>
          <w:szCs w:val="32"/>
        </w:rPr>
        <w:t>第二十一条</w:t>
      </w:r>
      <w:r w:rsidRPr="00954E7B">
        <w:rPr>
          <w:rFonts w:ascii="Times New Roman" w:eastAsia="黑体" w:hAnsi="Times New Roman" w:cs="Times New Roman"/>
          <w:b w:val="0"/>
          <w:bCs/>
          <w:sz w:val="32"/>
          <w:szCs w:val="32"/>
        </w:rPr>
        <w:t xml:space="preserve">  </w:t>
      </w:r>
      <w:r w:rsidRPr="00954E7B">
        <w:rPr>
          <w:rFonts w:cs="Times New Roman" w:hint="default"/>
          <w:b w:val="0"/>
          <w:bCs/>
          <w:sz w:val="32"/>
          <w:szCs w:val="32"/>
        </w:rPr>
        <w:t>建立试点工作年度自评制度。县级自然资源主管部门应会同相关部门和试点乡镇，开展试点工作年度自评，报县级人民政府同意后，于每年</w:t>
      </w:r>
      <w:r w:rsidRPr="00954E7B">
        <w:rPr>
          <w:rFonts w:cs="Times New Roman"/>
          <w:b w:val="0"/>
          <w:bCs/>
          <w:sz w:val="32"/>
          <w:szCs w:val="32"/>
        </w:rPr>
        <w:t>12</w:t>
      </w:r>
      <w:r w:rsidRPr="00954E7B">
        <w:rPr>
          <w:rFonts w:cs="Times New Roman" w:hint="default"/>
          <w:b w:val="0"/>
          <w:bCs/>
          <w:sz w:val="32"/>
          <w:szCs w:val="32"/>
        </w:rPr>
        <w:t>月</w:t>
      </w:r>
      <w:r w:rsidRPr="00954E7B">
        <w:rPr>
          <w:rFonts w:cs="Times New Roman"/>
          <w:b w:val="0"/>
          <w:bCs/>
          <w:sz w:val="32"/>
          <w:szCs w:val="32"/>
        </w:rPr>
        <w:t>31</w:t>
      </w:r>
      <w:r w:rsidRPr="00954E7B">
        <w:rPr>
          <w:rFonts w:cs="Times New Roman" w:hint="default"/>
          <w:b w:val="0"/>
          <w:bCs/>
          <w:sz w:val="32"/>
          <w:szCs w:val="32"/>
        </w:rPr>
        <w:t>日前向省、市两级自然资源主管部门报送年度试点工作自评报告。</w:t>
      </w:r>
    </w:p>
    <w:p w:rsidR="00B650CC" w:rsidRPr="00954E7B">
      <w:pPr>
        <w:pStyle w:val="ListParagraph"/>
        <w:adjustRightInd w:val="0"/>
        <w:snapToGrid w:val="0"/>
        <w:spacing w:line="600" w:lineRule="exact"/>
        <w:ind w:firstLine="640" w:firstLineChars="200"/>
        <w:rPr>
          <w:rFonts w:cs="Times New Roman"/>
          <w:b w:val="0"/>
          <w:sz w:val="32"/>
          <w:szCs w:val="32"/>
        </w:rPr>
      </w:pPr>
    </w:p>
    <w:p w:rsidR="00B650CC" w:rsidRPr="00954E7B">
      <w:pPr>
        <w:pStyle w:val="Heading1"/>
        <w:adjustRightInd w:val="0"/>
        <w:snapToGrid w:val="0"/>
        <w:spacing w:line="600" w:lineRule="exact"/>
        <w:rPr>
          <w:rFonts w:ascii="Times New Roman" w:hAnsi="Times New Roman" w:cs="Times New Roman"/>
          <w:b w:val="0"/>
          <w:sz w:val="32"/>
          <w:szCs w:val="32"/>
        </w:rPr>
      </w:pPr>
      <w:r w:rsidRPr="00954E7B">
        <w:rPr>
          <w:rFonts w:ascii="Times New Roman" w:hAnsi="Times New Roman" w:cs="Times New Roman" w:hint="default"/>
          <w:b w:val="0"/>
          <w:sz w:val="32"/>
          <w:szCs w:val="32"/>
        </w:rPr>
        <w:t>第四章</w:t>
      </w:r>
      <w:r w:rsidRPr="00954E7B">
        <w:rPr>
          <w:rFonts w:ascii="Times New Roman" w:hAnsi="Times New Roman" w:cs="Times New Roman"/>
          <w:b w:val="0"/>
          <w:sz w:val="32"/>
          <w:szCs w:val="32"/>
        </w:rPr>
        <w:t xml:space="preserve">  </w:t>
      </w:r>
      <w:r w:rsidRPr="00954E7B">
        <w:rPr>
          <w:rFonts w:ascii="Times New Roman" w:hAnsi="Times New Roman" w:cs="Times New Roman" w:hint="default"/>
          <w:b w:val="0"/>
          <w:sz w:val="32"/>
          <w:szCs w:val="32"/>
        </w:rPr>
        <w:t>资金筹措</w:t>
      </w:r>
    </w:p>
    <w:p w:rsidR="00B650CC" w:rsidRPr="00954E7B">
      <w:pPr>
        <w:adjustRightInd w:val="0"/>
        <w:snapToGrid w:val="0"/>
        <w:spacing w:line="600" w:lineRule="exact"/>
        <w:ind w:firstLine="672"/>
        <w:rPr>
          <w:rFonts w:cs="Times New Roman"/>
          <w:b w:val="0"/>
          <w:bCs/>
          <w:sz w:val="32"/>
          <w:szCs w:val="32"/>
        </w:rPr>
      </w:pPr>
    </w:p>
    <w:p w:rsidR="00B650CC" w:rsidRPr="00954E7B" w:rsidP="00954E7B">
      <w:pPr>
        <w:adjustRightInd w:val="0"/>
        <w:snapToGrid w:val="0"/>
        <w:spacing w:line="600" w:lineRule="exact"/>
        <w:ind w:firstLine="566" w:firstLineChars="177"/>
        <w:rPr>
          <w:rFonts w:cs="Times New Roman"/>
          <w:b w:val="0"/>
          <w:bCs/>
          <w:sz w:val="32"/>
          <w:szCs w:val="32"/>
        </w:rPr>
      </w:pPr>
      <w:r w:rsidRPr="00954E7B">
        <w:rPr>
          <w:rFonts w:ascii="Times New Roman" w:eastAsia="黑体" w:hAnsi="Times New Roman" w:cs="Times New Roman" w:hint="default"/>
          <w:b w:val="0"/>
          <w:bCs/>
          <w:sz w:val="32"/>
          <w:szCs w:val="32"/>
        </w:rPr>
        <w:t>第二十二条</w:t>
      </w:r>
      <w:r w:rsidRPr="00954E7B">
        <w:rPr>
          <w:rFonts w:ascii="Times New Roman" w:eastAsia="黑体" w:hAnsi="Times New Roman" w:cs="Times New Roman"/>
          <w:b w:val="0"/>
          <w:bCs/>
          <w:sz w:val="32"/>
          <w:szCs w:val="32"/>
        </w:rPr>
        <w:t xml:space="preserve">  </w:t>
      </w:r>
      <w:r w:rsidRPr="00954E7B">
        <w:rPr>
          <w:rFonts w:cs="Times New Roman" w:hint="default"/>
          <w:b w:val="0"/>
          <w:bCs/>
          <w:sz w:val="32"/>
          <w:szCs w:val="32"/>
        </w:rPr>
        <w:t>各地应加大财政资金投入，统筹国土勘探和治理、乡村振兴等方面的资金，支持全域土地综合整治。</w:t>
      </w:r>
    </w:p>
    <w:p w:rsidR="00B650CC" w:rsidRPr="00954E7B">
      <w:pPr>
        <w:adjustRightInd w:val="0"/>
        <w:snapToGrid w:val="0"/>
        <w:spacing w:line="600" w:lineRule="exact"/>
        <w:ind w:firstLine="672"/>
        <w:rPr>
          <w:rFonts w:cs="Times New Roman"/>
          <w:b w:val="0"/>
          <w:sz w:val="32"/>
          <w:szCs w:val="32"/>
        </w:rPr>
      </w:pPr>
      <w:r w:rsidRPr="00954E7B">
        <w:rPr>
          <w:rFonts w:cs="Times New Roman" w:hint="default"/>
          <w:b w:val="0"/>
          <w:bCs/>
          <w:sz w:val="32"/>
          <w:szCs w:val="32"/>
        </w:rPr>
        <w:t>试点工作产生的耕地占补平衡指标、城乡建设用地增减挂钩节余指标交易所得收益，全部用于试点区域乡村振兴。</w:t>
      </w:r>
    </w:p>
    <w:p w:rsidR="00B650CC" w:rsidRPr="00954E7B">
      <w:pPr>
        <w:pStyle w:val="ListParagraph"/>
        <w:adjustRightInd w:val="0"/>
        <w:snapToGrid w:val="0"/>
        <w:spacing w:line="600" w:lineRule="exact"/>
        <w:ind w:left="-100" w:firstLine="640" w:firstLineChars="200"/>
        <w:rPr>
          <w:rFonts w:cs="Times New Roman"/>
          <w:b w:val="0"/>
          <w:bCs/>
          <w:sz w:val="32"/>
          <w:szCs w:val="32"/>
        </w:rPr>
      </w:pPr>
      <w:r w:rsidRPr="00954E7B">
        <w:rPr>
          <w:rFonts w:ascii="Times New Roman" w:eastAsia="黑体" w:hAnsi="Times New Roman" w:cs="Times New Roman" w:hint="default"/>
          <w:b w:val="0"/>
          <w:bCs/>
          <w:sz w:val="32"/>
          <w:szCs w:val="32"/>
        </w:rPr>
        <w:t>第二十三条</w:t>
      </w:r>
      <w:r w:rsidRPr="00954E7B">
        <w:rPr>
          <w:rFonts w:ascii="Times New Roman" w:eastAsia="黑体" w:hAnsi="Times New Roman" w:cs="Times New Roman"/>
          <w:b w:val="0"/>
          <w:bCs/>
          <w:sz w:val="32"/>
          <w:szCs w:val="32"/>
        </w:rPr>
        <w:t xml:space="preserve">  </w:t>
      </w:r>
      <w:r w:rsidRPr="00954E7B">
        <w:rPr>
          <w:rFonts w:cs="Times New Roman" w:hint="default"/>
          <w:b w:val="0"/>
          <w:bCs/>
          <w:sz w:val="32"/>
          <w:szCs w:val="32"/>
        </w:rPr>
        <w:t>鼓励政策性金融机构参与全域土地综合整治试点工作，创新开发性金融产品和金融服务，提供长期稳定的低利率信贷支持。</w:t>
      </w:r>
    </w:p>
    <w:p w:rsidR="00B650CC" w:rsidRPr="00954E7B">
      <w:pPr>
        <w:pStyle w:val="ListParagraph"/>
        <w:adjustRightInd w:val="0"/>
        <w:snapToGrid w:val="0"/>
        <w:spacing w:line="600" w:lineRule="exact"/>
        <w:ind w:left="-100" w:firstLine="640" w:firstLineChars="200"/>
        <w:rPr>
          <w:rFonts w:cs="Times New Roman"/>
          <w:b w:val="0"/>
          <w:bCs/>
          <w:sz w:val="32"/>
          <w:szCs w:val="32"/>
        </w:rPr>
      </w:pPr>
      <w:r w:rsidRPr="00954E7B">
        <w:rPr>
          <w:rFonts w:ascii="Times New Roman" w:eastAsia="黑体" w:hAnsi="Times New Roman" w:cs="Times New Roman" w:hint="default"/>
          <w:b w:val="0"/>
          <w:bCs/>
          <w:sz w:val="32"/>
          <w:szCs w:val="32"/>
        </w:rPr>
        <w:t>第二十四条</w:t>
      </w:r>
      <w:r w:rsidRPr="00954E7B">
        <w:rPr>
          <w:rFonts w:ascii="Times New Roman" w:eastAsia="黑体" w:hAnsi="Times New Roman" w:cs="Times New Roman"/>
          <w:b w:val="0"/>
          <w:bCs/>
          <w:sz w:val="32"/>
          <w:szCs w:val="32"/>
        </w:rPr>
        <w:t xml:space="preserve">  </w:t>
      </w:r>
      <w:r w:rsidRPr="00954E7B">
        <w:rPr>
          <w:rFonts w:cs="Times New Roman" w:hint="default"/>
          <w:b w:val="0"/>
          <w:bCs/>
          <w:sz w:val="32"/>
          <w:szCs w:val="32"/>
        </w:rPr>
        <w:t>积极稳妥吸引社会资本参与全域土地综合整治试点工作。鼓励各地探索建立社会资本参与试点工作的合作模式，明确投资回报比例、风险管控等具体措施，鼓励建立与后续产业发展相结合的社会资本投入机制。</w:t>
      </w:r>
    </w:p>
    <w:p w:rsidR="00B650CC" w:rsidRPr="00954E7B">
      <w:pPr>
        <w:adjustRightInd w:val="0"/>
        <w:snapToGrid w:val="0"/>
        <w:spacing w:line="600" w:lineRule="exact"/>
        <w:ind w:firstLine="672"/>
        <w:rPr>
          <w:rFonts w:cs="Times New Roman"/>
          <w:b w:val="0"/>
          <w:bCs/>
          <w:sz w:val="32"/>
          <w:szCs w:val="32"/>
        </w:rPr>
      </w:pPr>
    </w:p>
    <w:p w:rsidR="00B650CC" w:rsidRPr="00954E7B">
      <w:pPr>
        <w:pStyle w:val="Heading1"/>
        <w:adjustRightInd w:val="0"/>
        <w:snapToGrid w:val="0"/>
        <w:spacing w:line="600" w:lineRule="exact"/>
        <w:rPr>
          <w:rFonts w:ascii="Times New Roman" w:hAnsi="Times New Roman" w:cs="Times New Roman"/>
          <w:b w:val="0"/>
          <w:sz w:val="32"/>
          <w:szCs w:val="32"/>
        </w:rPr>
      </w:pPr>
      <w:r w:rsidRPr="00954E7B">
        <w:rPr>
          <w:rFonts w:ascii="Times New Roman" w:hAnsi="Times New Roman" w:cs="Times New Roman" w:hint="default"/>
          <w:b w:val="0"/>
          <w:sz w:val="32"/>
          <w:szCs w:val="32"/>
        </w:rPr>
        <w:t>第五章</w:t>
      </w:r>
      <w:r w:rsidRPr="00954E7B">
        <w:rPr>
          <w:rFonts w:ascii="Times New Roman" w:hAnsi="Times New Roman" w:cs="Times New Roman"/>
          <w:b w:val="0"/>
          <w:sz w:val="32"/>
          <w:szCs w:val="32"/>
        </w:rPr>
        <w:t xml:space="preserve">  </w:t>
      </w:r>
      <w:r w:rsidRPr="00954E7B">
        <w:rPr>
          <w:rFonts w:ascii="Times New Roman" w:hAnsi="Times New Roman" w:cs="Times New Roman" w:hint="default"/>
          <w:b w:val="0"/>
          <w:sz w:val="32"/>
          <w:szCs w:val="32"/>
        </w:rPr>
        <w:t>验收评估</w:t>
      </w:r>
    </w:p>
    <w:p w:rsidR="00B650CC" w:rsidRPr="00954E7B">
      <w:pPr>
        <w:adjustRightInd w:val="0"/>
        <w:snapToGrid w:val="0"/>
        <w:spacing w:line="600" w:lineRule="exact"/>
        <w:ind w:firstLine="0" w:firstLineChars="0"/>
        <w:rPr>
          <w:rFonts w:cs="Times New Roman"/>
          <w:b w:val="0"/>
          <w:bCs/>
          <w:sz w:val="32"/>
          <w:szCs w:val="32"/>
        </w:rPr>
      </w:pPr>
    </w:p>
    <w:p w:rsidR="00B650CC" w:rsidRPr="00954E7B">
      <w:pPr>
        <w:adjustRightInd w:val="0"/>
        <w:snapToGrid w:val="0"/>
        <w:spacing w:line="600" w:lineRule="exact"/>
        <w:ind w:firstLine="640" w:firstLineChars="200"/>
        <w:rPr>
          <w:rFonts w:cs="Times New Roman"/>
          <w:b w:val="0"/>
          <w:bCs/>
          <w:sz w:val="32"/>
          <w:szCs w:val="32"/>
        </w:rPr>
      </w:pPr>
      <w:r w:rsidRPr="00954E7B">
        <w:rPr>
          <w:rFonts w:ascii="Times New Roman" w:eastAsia="黑体" w:hAnsi="Times New Roman" w:cs="Times New Roman" w:hint="default"/>
          <w:b w:val="0"/>
          <w:bCs/>
          <w:sz w:val="32"/>
          <w:szCs w:val="32"/>
        </w:rPr>
        <w:t>第二十五条</w:t>
      </w:r>
      <w:r w:rsidRPr="00954E7B">
        <w:rPr>
          <w:rFonts w:ascii="Times New Roman" w:eastAsia="黑体" w:hAnsi="Times New Roman" w:cs="Times New Roman"/>
          <w:b w:val="0"/>
          <w:bCs/>
          <w:sz w:val="32"/>
          <w:szCs w:val="32"/>
        </w:rPr>
        <w:t xml:space="preserve">  </w:t>
      </w:r>
      <w:r w:rsidRPr="00954E7B">
        <w:rPr>
          <w:rFonts w:cs="Times New Roman" w:hint="default"/>
          <w:b w:val="0"/>
          <w:bCs/>
          <w:sz w:val="32"/>
          <w:szCs w:val="32"/>
        </w:rPr>
        <w:t>全域土地综合整治包含的各类子项目按照有关规定由相关部门组织验收。所有子项目验收通过后，由县级人民政府负责组织整体初验，市级自然资源主管部门负责组织整体验收，并向省自然资源厅申请试点工作总体评估。</w:t>
      </w:r>
    </w:p>
    <w:p w:rsidR="00B650CC" w:rsidRPr="00954E7B">
      <w:pPr>
        <w:pStyle w:val="ListParagraph"/>
        <w:adjustRightInd w:val="0"/>
        <w:snapToGrid w:val="0"/>
        <w:spacing w:line="600" w:lineRule="exact"/>
        <w:ind w:left="-68" w:firstLine="640" w:firstLineChars="200"/>
        <w:rPr>
          <w:rFonts w:cs="Times New Roman"/>
          <w:b w:val="0"/>
          <w:bCs/>
          <w:sz w:val="32"/>
          <w:szCs w:val="32"/>
        </w:rPr>
      </w:pPr>
      <w:r w:rsidRPr="00954E7B">
        <w:rPr>
          <w:rFonts w:ascii="Times New Roman" w:eastAsia="黑体" w:hAnsi="Times New Roman" w:cs="Times New Roman" w:hint="default"/>
          <w:b w:val="0"/>
          <w:bCs/>
          <w:sz w:val="32"/>
          <w:szCs w:val="32"/>
        </w:rPr>
        <w:t>第二十六条</w:t>
      </w:r>
      <w:r w:rsidRPr="00954E7B">
        <w:rPr>
          <w:rFonts w:ascii="Times New Roman" w:eastAsia="黑体" w:hAnsi="Times New Roman" w:cs="Times New Roman"/>
          <w:b w:val="0"/>
          <w:bCs/>
          <w:sz w:val="32"/>
          <w:szCs w:val="32"/>
        </w:rPr>
        <w:t xml:space="preserve">  </w:t>
      </w:r>
      <w:r w:rsidRPr="00954E7B">
        <w:rPr>
          <w:rFonts w:cs="Times New Roman" w:hint="default"/>
          <w:b w:val="0"/>
          <w:bCs/>
          <w:sz w:val="32"/>
          <w:szCs w:val="32"/>
        </w:rPr>
        <w:t>申请试点工作整体验收，应提交试点工作整体验收申请、初验意见、规划执行情况报告、资金结算报告、自评报告和各子项目验收意见等相关材料。</w:t>
      </w:r>
    </w:p>
    <w:p w:rsidR="00B650CC" w:rsidRPr="00954E7B">
      <w:pPr>
        <w:pStyle w:val="ListParagraph"/>
        <w:adjustRightInd w:val="0"/>
        <w:snapToGrid w:val="0"/>
        <w:spacing w:line="600" w:lineRule="exact"/>
        <w:ind w:left="-68" w:firstLine="640" w:firstLineChars="200"/>
        <w:rPr>
          <w:rFonts w:cs="Times New Roman"/>
          <w:b w:val="0"/>
          <w:bCs/>
          <w:sz w:val="32"/>
          <w:szCs w:val="32"/>
        </w:rPr>
      </w:pPr>
      <w:r w:rsidRPr="00954E7B">
        <w:rPr>
          <w:rFonts w:ascii="Times New Roman" w:eastAsia="黑体" w:hAnsi="Times New Roman" w:cs="Times New Roman" w:hint="default"/>
          <w:b w:val="0"/>
          <w:bCs/>
          <w:sz w:val="32"/>
          <w:szCs w:val="32"/>
        </w:rPr>
        <w:t>第二十七条</w:t>
      </w:r>
      <w:r w:rsidRPr="00954E7B">
        <w:rPr>
          <w:rFonts w:ascii="Times New Roman" w:eastAsia="黑体" w:hAnsi="Times New Roman" w:cs="Times New Roman"/>
          <w:b w:val="0"/>
          <w:bCs/>
          <w:sz w:val="32"/>
          <w:szCs w:val="32"/>
        </w:rPr>
        <w:t xml:space="preserve">  </w:t>
      </w:r>
      <w:r w:rsidRPr="00954E7B">
        <w:rPr>
          <w:rFonts w:cs="Times New Roman" w:hint="default"/>
          <w:b w:val="0"/>
          <w:bCs/>
          <w:sz w:val="32"/>
          <w:szCs w:val="32"/>
        </w:rPr>
        <w:t>市级自然资源主管部门依据试点工作实施方案，对照乡镇国土空间规划和村庄规划，重点对耕地、永久基本农田数量和质量，以及建设用地规模变化等进行实地核查，确保图、表、数据库与实地相符。验收通过的，市级自然资源主管部门出具试点工作整体验收意见。</w:t>
      </w:r>
    </w:p>
    <w:p w:rsidR="00B650CC" w:rsidRPr="00954E7B">
      <w:pPr>
        <w:pStyle w:val="ListParagraph"/>
        <w:adjustRightInd w:val="0"/>
        <w:snapToGrid w:val="0"/>
        <w:spacing w:line="600" w:lineRule="exact"/>
        <w:ind w:left="-100" w:firstLine="640" w:firstLineChars="200"/>
        <w:rPr>
          <w:rFonts w:cs="Times New Roman"/>
          <w:b w:val="0"/>
          <w:bCs/>
          <w:sz w:val="32"/>
          <w:szCs w:val="32"/>
        </w:rPr>
      </w:pPr>
      <w:r w:rsidRPr="00954E7B">
        <w:rPr>
          <w:rFonts w:ascii="Times New Roman" w:eastAsia="黑体" w:hAnsi="Times New Roman" w:cs="Times New Roman" w:hint="default"/>
          <w:b w:val="0"/>
          <w:bCs/>
          <w:sz w:val="32"/>
          <w:szCs w:val="32"/>
        </w:rPr>
        <w:t>第二十八条</w:t>
      </w:r>
      <w:r w:rsidRPr="00954E7B">
        <w:rPr>
          <w:rFonts w:ascii="Times New Roman" w:eastAsia="黑体" w:hAnsi="Times New Roman" w:cs="Times New Roman"/>
          <w:b w:val="0"/>
          <w:bCs/>
          <w:sz w:val="32"/>
          <w:szCs w:val="32"/>
        </w:rPr>
        <w:t xml:space="preserve">  </w:t>
      </w:r>
      <w:r w:rsidRPr="00954E7B">
        <w:rPr>
          <w:rFonts w:cs="Times New Roman" w:hint="default"/>
          <w:b w:val="0"/>
          <w:bCs/>
          <w:sz w:val="32"/>
          <w:szCs w:val="32"/>
        </w:rPr>
        <w:t>申请试点工作总体评估，应提交试点工作总体评估申请、整体验收意见、初验意见、规划执行情况报告、资金结算报告、自评报告等相关材料。</w:t>
      </w:r>
    </w:p>
    <w:p w:rsidR="00B650CC" w:rsidRPr="00954E7B">
      <w:pPr>
        <w:pStyle w:val="ListParagraph"/>
        <w:adjustRightInd w:val="0"/>
        <w:snapToGrid w:val="0"/>
        <w:spacing w:line="600" w:lineRule="exact"/>
        <w:ind w:left="-100" w:firstLine="640" w:firstLineChars="200"/>
        <w:rPr>
          <w:rFonts w:cs="Times New Roman"/>
          <w:b w:val="0"/>
          <w:sz w:val="32"/>
          <w:szCs w:val="32"/>
        </w:rPr>
      </w:pPr>
      <w:r w:rsidRPr="00954E7B">
        <w:rPr>
          <w:rFonts w:ascii="Times New Roman" w:eastAsia="黑体" w:hAnsi="Times New Roman" w:cs="Times New Roman" w:hint="default"/>
          <w:b w:val="0"/>
          <w:bCs/>
          <w:sz w:val="32"/>
          <w:szCs w:val="32"/>
        </w:rPr>
        <w:t>第二十九条</w:t>
      </w:r>
      <w:r w:rsidRPr="00954E7B">
        <w:rPr>
          <w:rFonts w:ascii="Times New Roman" w:eastAsia="黑体" w:hAnsi="Times New Roman" w:cs="Times New Roman"/>
          <w:b w:val="0"/>
          <w:bCs/>
          <w:sz w:val="32"/>
          <w:szCs w:val="32"/>
        </w:rPr>
        <w:t xml:space="preserve">  </w:t>
      </w:r>
      <w:r w:rsidRPr="00954E7B">
        <w:rPr>
          <w:rFonts w:cs="Times New Roman" w:hint="default"/>
          <w:b w:val="0"/>
          <w:bCs/>
          <w:sz w:val="32"/>
          <w:szCs w:val="32"/>
        </w:rPr>
        <w:t>省自然资源厅依据乡镇国土空间规划、村庄规划和试点工作实施方案，综合运用资料审查、实地调查和技术比对等措施，对试点工作目标完成情况和规划执行情况，以及整体产出、效益、满意度等进行全方位评估，形成试点工作总体评估报告，报自然资源部备案。</w:t>
      </w:r>
    </w:p>
    <w:p w:rsidR="00B650CC" w:rsidRPr="00954E7B">
      <w:pPr>
        <w:adjustRightInd w:val="0"/>
        <w:snapToGrid w:val="0"/>
        <w:spacing w:line="600" w:lineRule="exact"/>
        <w:ind w:firstLine="0" w:firstLineChars="0"/>
        <w:rPr>
          <w:rFonts w:ascii="Times New Roman" w:eastAsia="仿宋" w:hAnsi="Times New Roman" w:cs="Times New Roman"/>
          <w:b w:val="0"/>
          <w:bCs/>
          <w:sz w:val="32"/>
          <w:szCs w:val="32"/>
        </w:rPr>
      </w:pPr>
    </w:p>
    <w:p w:rsidR="00B650CC" w:rsidRPr="00954E7B">
      <w:pPr>
        <w:pStyle w:val="Heading1"/>
        <w:adjustRightInd w:val="0"/>
        <w:snapToGrid w:val="0"/>
        <w:spacing w:line="600" w:lineRule="exact"/>
        <w:rPr>
          <w:rFonts w:ascii="Times New Roman" w:hAnsi="Times New Roman" w:cs="Times New Roman"/>
          <w:b w:val="0"/>
          <w:sz w:val="32"/>
          <w:szCs w:val="32"/>
        </w:rPr>
      </w:pPr>
      <w:r w:rsidRPr="00954E7B">
        <w:rPr>
          <w:rFonts w:ascii="Times New Roman" w:hAnsi="Times New Roman" w:cs="Times New Roman" w:hint="default"/>
          <w:b w:val="0"/>
          <w:sz w:val="32"/>
          <w:szCs w:val="32"/>
        </w:rPr>
        <w:t>第六章</w:t>
      </w:r>
      <w:r w:rsidRPr="00954E7B">
        <w:rPr>
          <w:rFonts w:ascii="Times New Roman" w:hAnsi="Times New Roman" w:cs="Times New Roman"/>
          <w:b w:val="0"/>
          <w:sz w:val="32"/>
          <w:szCs w:val="32"/>
        </w:rPr>
        <w:t xml:space="preserve">  </w:t>
      </w:r>
      <w:r w:rsidRPr="00954E7B">
        <w:rPr>
          <w:rFonts w:ascii="Times New Roman" w:hAnsi="Times New Roman" w:cs="Times New Roman" w:hint="default"/>
          <w:b w:val="0"/>
          <w:sz w:val="32"/>
          <w:szCs w:val="32"/>
        </w:rPr>
        <w:t>监督管理</w:t>
      </w:r>
    </w:p>
    <w:p w:rsidR="00B650CC" w:rsidRPr="00954E7B">
      <w:pPr>
        <w:adjustRightInd w:val="0"/>
        <w:snapToGrid w:val="0"/>
        <w:spacing w:line="600" w:lineRule="exact"/>
        <w:ind w:firstLine="672"/>
        <w:jc w:val="center"/>
        <w:rPr>
          <w:rFonts w:ascii="Times New Roman" w:eastAsia="黑体" w:hAnsi="Times New Roman" w:cs="Times New Roman"/>
          <w:b w:val="0"/>
          <w:bCs/>
          <w:sz w:val="32"/>
          <w:szCs w:val="32"/>
        </w:rPr>
      </w:pPr>
    </w:p>
    <w:p w:rsidR="00B650CC" w:rsidRPr="00954E7B">
      <w:pPr>
        <w:pStyle w:val="ListParagraph"/>
        <w:adjustRightInd w:val="0"/>
        <w:snapToGrid w:val="0"/>
        <w:spacing w:line="600" w:lineRule="exact"/>
        <w:ind w:firstLine="800"/>
        <w:rPr>
          <w:rFonts w:cs="Times New Roman"/>
          <w:b w:val="0"/>
          <w:bCs/>
          <w:sz w:val="32"/>
          <w:szCs w:val="32"/>
        </w:rPr>
      </w:pPr>
      <w:r w:rsidRPr="00954E7B">
        <w:rPr>
          <w:rFonts w:ascii="Times New Roman" w:eastAsia="黑体" w:hAnsi="Times New Roman" w:cs="Times New Roman" w:hint="default"/>
          <w:b w:val="0"/>
          <w:bCs/>
          <w:sz w:val="32"/>
          <w:szCs w:val="32"/>
        </w:rPr>
        <w:t>第三十条</w:t>
      </w:r>
      <w:r w:rsidRPr="00954E7B">
        <w:rPr>
          <w:rFonts w:ascii="Times New Roman" w:eastAsia="黑体" w:hAnsi="Times New Roman" w:cs="Times New Roman"/>
          <w:b w:val="0"/>
          <w:bCs/>
          <w:sz w:val="32"/>
          <w:szCs w:val="32"/>
        </w:rPr>
        <w:t xml:space="preserve">  </w:t>
      </w:r>
      <w:r w:rsidRPr="00954E7B">
        <w:rPr>
          <w:rFonts w:cs="Times New Roman" w:hint="default"/>
          <w:b w:val="0"/>
          <w:bCs/>
          <w:sz w:val="32"/>
          <w:szCs w:val="32"/>
        </w:rPr>
        <w:t>各级自然资源主管部门应将试点工作纳入国土空间基础信息平台和国土空间规划</w:t>
      </w:r>
      <w:r w:rsidRPr="00954E7B">
        <w:rPr>
          <w:rFonts w:cs="Times New Roman" w:hint="default"/>
          <w:b w:val="0"/>
          <w:bCs/>
          <w:sz w:val="32"/>
          <w:szCs w:val="32"/>
        </w:rPr>
        <w:t>“</w:t>
      </w:r>
      <w:r w:rsidRPr="00954E7B">
        <w:rPr>
          <w:rFonts w:cs="Times New Roman" w:hint="default"/>
          <w:b w:val="0"/>
          <w:bCs/>
          <w:sz w:val="32"/>
          <w:szCs w:val="32"/>
        </w:rPr>
        <w:t>一张图</w:t>
      </w:r>
      <w:r w:rsidRPr="00954E7B">
        <w:rPr>
          <w:rFonts w:cs="Times New Roman" w:hint="default"/>
          <w:b w:val="0"/>
          <w:bCs/>
          <w:sz w:val="32"/>
          <w:szCs w:val="32"/>
        </w:rPr>
        <w:t>”</w:t>
      </w:r>
      <w:r w:rsidRPr="00954E7B">
        <w:rPr>
          <w:rFonts w:cs="Times New Roman" w:hint="default"/>
          <w:b w:val="0"/>
          <w:bCs/>
          <w:sz w:val="32"/>
          <w:szCs w:val="32"/>
        </w:rPr>
        <w:t>管理，运用国土变更调查成果、遥感监测成果及有关信息化技术手段，对试点工作进行全程动态监管。</w:t>
      </w:r>
    </w:p>
    <w:p w:rsidR="00B650CC" w:rsidRPr="00954E7B" w:rsidP="00954E7B">
      <w:pPr>
        <w:pStyle w:val="ListParagraph"/>
        <w:adjustRightInd w:val="0"/>
        <w:snapToGrid w:val="0"/>
        <w:spacing w:line="600" w:lineRule="exact"/>
        <w:ind w:firstLine="640" w:firstLineChars="200"/>
        <w:rPr>
          <w:rFonts w:cs="Times New Roman"/>
          <w:b w:val="0"/>
          <w:bCs/>
          <w:sz w:val="32"/>
          <w:szCs w:val="32"/>
        </w:rPr>
      </w:pPr>
      <w:r w:rsidRPr="00954E7B">
        <w:rPr>
          <w:rFonts w:cs="Times New Roman" w:hint="default"/>
          <w:b w:val="0"/>
          <w:bCs/>
          <w:sz w:val="32"/>
          <w:szCs w:val="32"/>
        </w:rPr>
        <w:t>试点工作实施各参与单位应主动配合监督监管，自觉接受社会公众和新闻舆论监督。</w:t>
      </w:r>
    </w:p>
    <w:p w:rsidR="00B650CC" w:rsidRPr="00954E7B">
      <w:pPr>
        <w:pStyle w:val="ListParagraph"/>
        <w:tabs>
          <w:tab w:val="left" w:pos="2552"/>
        </w:tabs>
        <w:adjustRightInd w:val="0"/>
        <w:snapToGrid w:val="0"/>
        <w:spacing w:line="600" w:lineRule="exact"/>
        <w:ind w:left="-100" w:firstLine="770"/>
        <w:rPr>
          <w:rFonts w:cs="Times New Roman"/>
          <w:b w:val="0"/>
          <w:bCs/>
          <w:spacing w:val="-6"/>
          <w:sz w:val="32"/>
          <w:szCs w:val="32"/>
        </w:rPr>
      </w:pPr>
      <w:r w:rsidRPr="00954E7B">
        <w:rPr>
          <w:rFonts w:ascii="Times New Roman" w:eastAsia="黑体" w:hAnsi="Times New Roman" w:cs="Times New Roman" w:hint="default"/>
          <w:b w:val="0"/>
          <w:bCs/>
          <w:spacing w:val="-6"/>
          <w:sz w:val="32"/>
          <w:szCs w:val="32"/>
        </w:rPr>
        <w:t>第三十一条</w:t>
      </w:r>
      <w:r w:rsidRPr="00954E7B">
        <w:rPr>
          <w:rFonts w:ascii="Times New Roman" w:eastAsia="黑体" w:hAnsi="Times New Roman" w:cs="Times New Roman"/>
          <w:b w:val="0"/>
          <w:bCs/>
          <w:spacing w:val="-6"/>
          <w:sz w:val="32"/>
          <w:szCs w:val="32"/>
        </w:rPr>
        <w:t xml:space="preserve">  </w:t>
      </w:r>
      <w:r w:rsidRPr="00954E7B">
        <w:rPr>
          <w:rFonts w:ascii="Times New Roman" w:eastAsia="仿宋" w:hAnsi="Times New Roman" w:cs="Times New Roman" w:hint="default"/>
          <w:b w:val="0"/>
          <w:bCs/>
          <w:spacing w:val="-6"/>
          <w:sz w:val="32"/>
          <w:szCs w:val="32"/>
        </w:rPr>
        <w:t>试点工作出现下列情况之一的，应当取消试点。</w:t>
      </w:r>
    </w:p>
    <w:p w:rsidR="00B650CC" w:rsidRPr="00954E7B" w:rsidP="00954E7B">
      <w:pPr>
        <w:pStyle w:val="ListParagraph"/>
        <w:adjustRightInd w:val="0"/>
        <w:snapToGrid w:val="0"/>
        <w:spacing w:line="600" w:lineRule="exact"/>
        <w:ind w:firstLine="640" w:firstLineChars="200"/>
        <w:rPr>
          <w:rFonts w:cs="Times New Roman"/>
          <w:b w:val="0"/>
          <w:sz w:val="32"/>
          <w:szCs w:val="32"/>
        </w:rPr>
      </w:pPr>
      <w:r w:rsidRPr="00954E7B">
        <w:rPr>
          <w:rFonts w:cs="Times New Roman" w:hint="default"/>
          <w:b w:val="0"/>
          <w:sz w:val="32"/>
          <w:szCs w:val="32"/>
        </w:rPr>
        <w:t>（一）违背农民意愿搞大拆大建的；</w:t>
      </w:r>
    </w:p>
    <w:p w:rsidR="00B650CC" w:rsidRPr="00954E7B" w:rsidP="00954E7B">
      <w:pPr>
        <w:pStyle w:val="ListParagraph"/>
        <w:adjustRightInd w:val="0"/>
        <w:snapToGrid w:val="0"/>
        <w:spacing w:line="600" w:lineRule="exact"/>
        <w:ind w:firstLine="640" w:firstLineChars="200"/>
        <w:rPr>
          <w:rFonts w:cs="Times New Roman"/>
          <w:b w:val="0"/>
          <w:sz w:val="32"/>
          <w:szCs w:val="32"/>
        </w:rPr>
      </w:pPr>
      <w:r w:rsidRPr="00954E7B">
        <w:rPr>
          <w:rFonts w:cs="Times New Roman" w:hint="default"/>
          <w:b w:val="0"/>
          <w:sz w:val="32"/>
          <w:szCs w:val="32"/>
        </w:rPr>
        <w:t>（二）借全域土地综合整治变相占用、调整永久基本农田，或者调整的永久基本农田质量和布局不符合有关要求的；</w:t>
      </w:r>
    </w:p>
    <w:p w:rsidR="00B650CC" w:rsidRPr="00954E7B" w:rsidP="00954E7B">
      <w:pPr>
        <w:pStyle w:val="ListParagraph"/>
        <w:adjustRightInd w:val="0"/>
        <w:snapToGrid w:val="0"/>
        <w:spacing w:line="600" w:lineRule="exact"/>
        <w:ind w:firstLine="640" w:firstLineChars="200"/>
        <w:rPr>
          <w:rFonts w:cs="Times New Roman"/>
          <w:b w:val="0"/>
          <w:sz w:val="32"/>
          <w:szCs w:val="32"/>
        </w:rPr>
      </w:pPr>
      <w:r w:rsidRPr="00954E7B">
        <w:rPr>
          <w:rFonts w:cs="Times New Roman" w:hint="default"/>
          <w:b w:val="0"/>
          <w:sz w:val="32"/>
          <w:szCs w:val="32"/>
        </w:rPr>
        <w:t>（三）难以完成耕地和永久基本农田面积增加</w:t>
      </w:r>
      <w:r w:rsidRPr="00954E7B">
        <w:rPr>
          <w:rFonts w:cs="Times New Roman"/>
          <w:b w:val="0"/>
          <w:sz w:val="32"/>
          <w:szCs w:val="32"/>
        </w:rPr>
        <w:t>5%</w:t>
      </w:r>
      <w:r w:rsidRPr="00954E7B">
        <w:rPr>
          <w:rFonts w:cs="Times New Roman" w:hint="default"/>
          <w:b w:val="0"/>
          <w:sz w:val="32"/>
          <w:szCs w:val="32"/>
        </w:rPr>
        <w:t>要求的；</w:t>
      </w:r>
    </w:p>
    <w:p w:rsidR="00B650CC" w:rsidRPr="00954E7B" w:rsidP="00954E7B">
      <w:pPr>
        <w:pStyle w:val="ListParagraph"/>
        <w:adjustRightInd w:val="0"/>
        <w:snapToGrid w:val="0"/>
        <w:spacing w:line="600" w:lineRule="exact"/>
        <w:ind w:firstLine="640" w:firstLineChars="200"/>
        <w:rPr>
          <w:rFonts w:cs="Times New Roman"/>
          <w:b w:val="0"/>
          <w:sz w:val="32"/>
          <w:szCs w:val="32"/>
        </w:rPr>
      </w:pPr>
      <w:r w:rsidRPr="00954E7B">
        <w:rPr>
          <w:rFonts w:cs="Times New Roman" w:hint="default"/>
          <w:b w:val="0"/>
          <w:sz w:val="32"/>
          <w:szCs w:val="32"/>
        </w:rPr>
        <w:t>（四）单纯追求节余建设用地和补充耕地等指标交易的；</w:t>
      </w:r>
    </w:p>
    <w:p w:rsidR="00B650CC" w:rsidRPr="00954E7B" w:rsidP="00954E7B">
      <w:pPr>
        <w:pStyle w:val="ListParagraph"/>
        <w:adjustRightInd w:val="0"/>
        <w:snapToGrid w:val="0"/>
        <w:spacing w:line="600" w:lineRule="exact"/>
        <w:ind w:firstLine="640" w:firstLineChars="200"/>
        <w:rPr>
          <w:rFonts w:cs="Times New Roman"/>
          <w:b w:val="0"/>
          <w:sz w:val="32"/>
          <w:szCs w:val="32"/>
        </w:rPr>
      </w:pPr>
      <w:r w:rsidRPr="00954E7B">
        <w:rPr>
          <w:rFonts w:cs="Times New Roman" w:hint="default"/>
          <w:b w:val="0"/>
          <w:sz w:val="32"/>
          <w:szCs w:val="32"/>
        </w:rPr>
        <w:t>（五）破坏乡村风貌和历史文化文脉，在需要重点保护的传统村落搞不符合规定的拆建活动的；</w:t>
      </w:r>
    </w:p>
    <w:p w:rsidR="00B650CC" w:rsidRPr="00954E7B" w:rsidP="00954E7B">
      <w:pPr>
        <w:pStyle w:val="ListParagraph"/>
        <w:adjustRightInd w:val="0"/>
        <w:snapToGrid w:val="0"/>
        <w:spacing w:line="600" w:lineRule="exact"/>
        <w:ind w:firstLine="640" w:firstLineChars="200"/>
        <w:rPr>
          <w:rFonts w:cs="Times New Roman"/>
          <w:b w:val="0"/>
          <w:sz w:val="32"/>
          <w:szCs w:val="32"/>
        </w:rPr>
      </w:pPr>
      <w:r w:rsidRPr="00954E7B">
        <w:rPr>
          <w:rFonts w:cs="Times New Roman" w:hint="default"/>
          <w:b w:val="0"/>
          <w:sz w:val="32"/>
          <w:szCs w:val="32"/>
        </w:rPr>
        <w:t>（六）突破生态保护红线管理要求，破坏生态环境砍树挖山填湖，占用耕地搞人造景观的；</w:t>
      </w:r>
    </w:p>
    <w:p w:rsidR="00B650CC" w:rsidRPr="00954E7B" w:rsidP="00954E7B">
      <w:pPr>
        <w:pStyle w:val="ListParagraph"/>
        <w:adjustRightInd w:val="0"/>
        <w:snapToGrid w:val="0"/>
        <w:spacing w:line="600" w:lineRule="exact"/>
        <w:ind w:firstLine="640" w:firstLineChars="200"/>
        <w:rPr>
          <w:rFonts w:cs="Times New Roman"/>
          <w:b w:val="0"/>
          <w:sz w:val="32"/>
          <w:szCs w:val="32"/>
        </w:rPr>
      </w:pPr>
      <w:r w:rsidRPr="00954E7B">
        <w:rPr>
          <w:rFonts w:cs="Times New Roman" w:hint="default"/>
          <w:b w:val="0"/>
          <w:sz w:val="32"/>
          <w:szCs w:val="32"/>
        </w:rPr>
        <w:t>（七）违法用地情况严重且未及时处理到位的；</w:t>
      </w:r>
    </w:p>
    <w:p w:rsidR="00B650CC" w:rsidRPr="00954E7B" w:rsidP="00954E7B">
      <w:pPr>
        <w:pStyle w:val="ListParagraph"/>
        <w:adjustRightInd w:val="0"/>
        <w:snapToGrid w:val="0"/>
        <w:spacing w:line="600" w:lineRule="exact"/>
        <w:ind w:firstLine="640" w:firstLineChars="200"/>
        <w:rPr>
          <w:rFonts w:cs="Times New Roman"/>
          <w:b w:val="0"/>
          <w:sz w:val="32"/>
          <w:szCs w:val="32"/>
        </w:rPr>
      </w:pPr>
      <w:r w:rsidRPr="00954E7B">
        <w:rPr>
          <w:rFonts w:cs="Times New Roman" w:hint="default"/>
          <w:b w:val="0"/>
          <w:sz w:val="32"/>
          <w:szCs w:val="32"/>
        </w:rPr>
        <w:t>（八）借全域土地综合整治变相主要搞房地产开发，或整治后建设用地增加的；</w:t>
      </w:r>
    </w:p>
    <w:p w:rsidR="00B650CC" w:rsidRPr="00954E7B" w:rsidP="00954E7B">
      <w:pPr>
        <w:pStyle w:val="ListParagraph"/>
        <w:adjustRightInd w:val="0"/>
        <w:snapToGrid w:val="0"/>
        <w:spacing w:line="600" w:lineRule="exact"/>
        <w:ind w:firstLine="640" w:firstLineChars="200"/>
        <w:rPr>
          <w:rFonts w:cs="Times New Roman"/>
          <w:b w:val="0"/>
          <w:sz w:val="32"/>
          <w:szCs w:val="32"/>
        </w:rPr>
      </w:pPr>
      <w:r w:rsidRPr="00954E7B">
        <w:rPr>
          <w:rFonts w:cs="Times New Roman" w:hint="default"/>
          <w:b w:val="0"/>
          <w:sz w:val="32"/>
          <w:szCs w:val="32"/>
        </w:rPr>
        <w:t>（九）未经科学论证和评估，不符合相关规划，擅自进行大规模未利用地开发的；</w:t>
      </w:r>
    </w:p>
    <w:p w:rsidR="00B650CC" w:rsidRPr="00954E7B" w:rsidP="00954E7B">
      <w:pPr>
        <w:pStyle w:val="ListParagraph"/>
        <w:adjustRightInd w:val="0"/>
        <w:snapToGrid w:val="0"/>
        <w:spacing w:line="600" w:lineRule="exact"/>
        <w:ind w:firstLine="640" w:firstLineChars="200"/>
        <w:rPr>
          <w:rFonts w:cs="Times New Roman"/>
          <w:b w:val="0"/>
          <w:sz w:val="32"/>
          <w:szCs w:val="32"/>
        </w:rPr>
      </w:pPr>
      <w:r w:rsidRPr="00954E7B">
        <w:rPr>
          <w:rFonts w:cs="Times New Roman" w:hint="default"/>
          <w:b w:val="0"/>
          <w:sz w:val="32"/>
          <w:szCs w:val="32"/>
        </w:rPr>
        <w:t>（十）经综合判断不适合开展试点工作的其他情形。</w:t>
      </w:r>
    </w:p>
    <w:p w:rsidR="00B650CC" w:rsidRPr="00954E7B">
      <w:pPr>
        <w:pStyle w:val="ListParagraph"/>
        <w:adjustRightInd w:val="0"/>
        <w:snapToGrid w:val="0"/>
        <w:spacing w:line="600" w:lineRule="exact"/>
        <w:ind w:left="-100" w:firstLine="640" w:firstLineChars="200"/>
        <w:rPr>
          <w:rFonts w:ascii="Times New Roman" w:hAnsi="Times New Roman" w:cs="Times New Roman"/>
          <w:b w:val="0"/>
          <w:bCs/>
          <w:sz w:val="32"/>
          <w:szCs w:val="32"/>
        </w:rPr>
      </w:pPr>
      <w:r w:rsidRPr="00954E7B">
        <w:rPr>
          <w:rFonts w:ascii="Times New Roman" w:eastAsia="黑体" w:hAnsi="Times New Roman" w:cs="Times New Roman" w:hint="default"/>
          <w:b w:val="0"/>
          <w:bCs/>
          <w:sz w:val="32"/>
          <w:szCs w:val="32"/>
        </w:rPr>
        <w:t>第三十二条</w:t>
      </w:r>
      <w:r w:rsidRPr="00954E7B">
        <w:rPr>
          <w:rFonts w:ascii="Times New Roman" w:eastAsia="黑体" w:hAnsi="Times New Roman" w:cs="Times New Roman"/>
          <w:b w:val="0"/>
          <w:bCs/>
          <w:sz w:val="32"/>
          <w:szCs w:val="32"/>
        </w:rPr>
        <w:t xml:space="preserve">  </w:t>
      </w:r>
      <w:r w:rsidRPr="00954E7B">
        <w:rPr>
          <w:rFonts w:cs="Times New Roman" w:hint="default"/>
          <w:b w:val="0"/>
          <w:bCs/>
          <w:sz w:val="32"/>
          <w:szCs w:val="32"/>
        </w:rPr>
        <w:t>各</w:t>
      </w:r>
      <w:r w:rsidRPr="00954E7B" w:rsidR="00C77E4E">
        <w:rPr>
          <w:rFonts w:cs="Times New Roman" w:hint="default"/>
          <w:b w:val="0"/>
          <w:bCs/>
          <w:sz w:val="32"/>
          <w:szCs w:val="32"/>
        </w:rPr>
        <w:t>市、</w:t>
      </w:r>
      <w:r w:rsidRPr="00954E7B">
        <w:rPr>
          <w:rFonts w:cs="Times New Roman" w:hint="default"/>
          <w:b w:val="0"/>
          <w:bCs/>
          <w:sz w:val="32"/>
          <w:szCs w:val="32"/>
        </w:rPr>
        <w:t>县自然资源主管部门要加强对试点工作的监督指导，对存在未按照规定和程序实施的，在工作中存在弄虚作假和侵害群众利益的行为，要责令改正，并依法依规追究相关人员的责任。</w:t>
      </w:r>
    </w:p>
    <w:p w:rsidR="00B650CC" w:rsidRPr="00954E7B">
      <w:pPr>
        <w:pStyle w:val="ListParagraph"/>
        <w:adjustRightInd w:val="0"/>
        <w:snapToGrid w:val="0"/>
        <w:spacing w:line="600" w:lineRule="exact"/>
        <w:ind w:left="-100" w:firstLine="86" w:firstLineChars="27"/>
        <w:jc w:val="center"/>
        <w:rPr>
          <w:rFonts w:ascii="Times New Roman" w:eastAsia="黑体" w:hAnsi="Times New Roman" w:cs="Times New Roman"/>
          <w:b w:val="0"/>
          <w:bCs/>
          <w:sz w:val="32"/>
          <w:szCs w:val="32"/>
        </w:rPr>
      </w:pPr>
      <w:r w:rsidRPr="00954E7B">
        <w:rPr>
          <w:rFonts w:ascii="Times New Roman" w:eastAsia="黑体" w:hAnsi="Times New Roman" w:cs="Times New Roman" w:hint="default"/>
          <w:b w:val="0"/>
          <w:bCs/>
          <w:sz w:val="32"/>
          <w:szCs w:val="32"/>
        </w:rPr>
        <w:t>第七章</w:t>
      </w:r>
      <w:r w:rsidRPr="00954E7B">
        <w:rPr>
          <w:rFonts w:ascii="Times New Roman" w:eastAsia="黑体" w:hAnsi="Times New Roman" w:cs="Times New Roman"/>
          <w:b w:val="0"/>
          <w:bCs/>
          <w:sz w:val="32"/>
          <w:szCs w:val="32"/>
        </w:rPr>
        <w:t xml:space="preserve">  </w:t>
      </w:r>
      <w:r w:rsidRPr="00954E7B">
        <w:rPr>
          <w:rFonts w:ascii="Times New Roman" w:eastAsia="黑体" w:hAnsi="Times New Roman" w:cs="Times New Roman" w:hint="default"/>
          <w:b w:val="0"/>
          <w:bCs/>
          <w:sz w:val="32"/>
          <w:szCs w:val="32"/>
        </w:rPr>
        <w:t>附</w:t>
      </w:r>
      <w:r w:rsidRPr="00954E7B">
        <w:rPr>
          <w:rFonts w:ascii="Times New Roman" w:eastAsia="黑体" w:hAnsi="Times New Roman" w:cs="Times New Roman"/>
          <w:b w:val="0"/>
          <w:bCs/>
          <w:sz w:val="32"/>
          <w:szCs w:val="32"/>
        </w:rPr>
        <w:t xml:space="preserve">  </w:t>
      </w:r>
      <w:r w:rsidRPr="00954E7B">
        <w:rPr>
          <w:rFonts w:ascii="Times New Roman" w:eastAsia="黑体" w:hAnsi="Times New Roman" w:cs="Times New Roman" w:hint="default"/>
          <w:b w:val="0"/>
          <w:bCs/>
          <w:sz w:val="32"/>
          <w:szCs w:val="32"/>
        </w:rPr>
        <w:t>则</w:t>
      </w:r>
    </w:p>
    <w:p w:rsidR="00B650CC" w:rsidRPr="00954E7B">
      <w:pPr>
        <w:pStyle w:val="ListParagraph"/>
        <w:adjustRightInd w:val="0"/>
        <w:snapToGrid w:val="0"/>
        <w:spacing w:line="600" w:lineRule="exact"/>
        <w:ind w:left="-100" w:firstLine="640" w:firstLineChars="200"/>
        <w:rPr>
          <w:rFonts w:cs="Times New Roman"/>
          <w:b w:val="0"/>
          <w:bCs/>
          <w:sz w:val="32"/>
          <w:szCs w:val="32"/>
        </w:rPr>
      </w:pPr>
      <w:r w:rsidRPr="00954E7B">
        <w:rPr>
          <w:rFonts w:ascii="Times New Roman" w:eastAsia="黑体" w:hAnsi="Times New Roman" w:cs="Times New Roman" w:hint="default"/>
          <w:b w:val="0"/>
          <w:bCs/>
          <w:sz w:val="32"/>
          <w:szCs w:val="32"/>
        </w:rPr>
        <w:t>第三十三条</w:t>
      </w:r>
      <w:r w:rsidRPr="00954E7B">
        <w:rPr>
          <w:rFonts w:cs="Times New Roman"/>
          <w:b w:val="0"/>
          <w:bCs/>
          <w:sz w:val="32"/>
          <w:szCs w:val="32"/>
        </w:rPr>
        <w:t xml:space="preserve">  </w:t>
      </w:r>
      <w:r w:rsidRPr="00954E7B">
        <w:rPr>
          <w:rFonts w:cs="Times New Roman" w:hint="default"/>
          <w:b w:val="0"/>
          <w:bCs/>
          <w:sz w:val="32"/>
          <w:szCs w:val="32"/>
        </w:rPr>
        <w:t>全域土地综合整治省级示范镇建设参照本办法执行。</w:t>
      </w:r>
    </w:p>
    <w:p w:rsidR="00B650CC" w:rsidRPr="00954E7B">
      <w:pPr>
        <w:pStyle w:val="ListParagraph"/>
        <w:adjustRightInd w:val="0"/>
        <w:snapToGrid w:val="0"/>
        <w:spacing w:line="600" w:lineRule="exact"/>
        <w:ind w:left="-100" w:firstLine="640" w:firstLineChars="200"/>
        <w:rPr>
          <w:rFonts w:ascii="Times New Roman" w:eastAsia="仿宋" w:hAnsi="Times New Roman" w:cs="Times New Roman"/>
          <w:b w:val="0"/>
          <w:bCs/>
          <w:sz w:val="32"/>
          <w:szCs w:val="32"/>
        </w:rPr>
      </w:pPr>
      <w:r w:rsidRPr="00954E7B">
        <w:rPr>
          <w:rFonts w:ascii="Times New Roman" w:eastAsia="黑体" w:hAnsi="Times New Roman" w:cs="Times New Roman" w:hint="default"/>
          <w:b w:val="0"/>
          <w:bCs/>
          <w:sz w:val="32"/>
          <w:szCs w:val="32"/>
        </w:rPr>
        <w:t>第三十四条</w:t>
      </w:r>
      <w:r w:rsidRPr="00954E7B">
        <w:rPr>
          <w:rFonts w:cs="Times New Roman"/>
          <w:b w:val="0"/>
          <w:bCs/>
          <w:sz w:val="32"/>
          <w:szCs w:val="32"/>
        </w:rPr>
        <w:t xml:space="preserve">  </w:t>
      </w:r>
      <w:r w:rsidRPr="00954E7B">
        <w:rPr>
          <w:rFonts w:cs="Times New Roman" w:hint="default"/>
          <w:b w:val="0"/>
          <w:bCs/>
          <w:sz w:val="32"/>
          <w:szCs w:val="32"/>
        </w:rPr>
        <w:t>本办法自发布之日起实施。</w:t>
      </w:r>
    </w:p>
    <w:sectPr w:rsidSect="00874569">
      <w:headerReference w:type="even" r:id="rId5"/>
      <w:headerReference w:type="default" r:id="rId6"/>
      <w:footerReference w:type="even" r:id="rId7"/>
      <w:footerReference w:type="default" r:id="rId8"/>
      <w:headerReference w:type="first" r:id="rId9"/>
      <w:footerReference w:type="first" r:id="rId10"/>
      <w:pgSz w:w="11906" w:h="16838" w:code="9"/>
      <w:pgMar w:top="2098" w:right="1474" w:bottom="1985" w:left="1588" w:header="851" w:footer="1418" w:gutter="0"/>
      <w:pgNumType w:fmt="numberInDash" w:start="2"/>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08083266"/>
      <w:docPartObj>
        <w:docPartGallery w:val="Page Numbers (Bottom of Page)"/>
        <w:docPartUnique/>
      </w:docPartObj>
    </w:sdtPr>
    <w:sdtEndPr>
      <w:rPr>
        <w:rFonts w:ascii="宋体" w:eastAsia="宋体" w:hAnsi="宋体"/>
        <w:sz w:val="28"/>
        <w:szCs w:val="28"/>
      </w:rPr>
    </w:sdtEndPr>
    <w:sdtContent>
      <w:p w:rsidR="00B650CC" w:rsidRPr="00874569" w:rsidP="00874569">
        <w:pPr>
          <w:pStyle w:val="Footer"/>
          <w:ind w:firstLine="378"/>
          <w:rPr>
            <w:rFonts w:ascii="宋体" w:eastAsia="宋体" w:hAnsi="宋体"/>
            <w:sz w:val="28"/>
            <w:szCs w:val="28"/>
          </w:rPr>
        </w:pPr>
        <w:r w:rsidRPr="00874569">
          <w:rPr>
            <w:rFonts w:ascii="宋体" w:eastAsia="宋体" w:hAnsi="宋体"/>
            <w:sz w:val="28"/>
            <w:szCs w:val="28"/>
          </w:rPr>
          <w:fldChar w:fldCharType="begin"/>
        </w:r>
        <w:r w:rsidRPr="00874569">
          <w:rPr>
            <w:rFonts w:ascii="宋体" w:eastAsia="宋体" w:hAnsi="宋体"/>
            <w:sz w:val="28"/>
            <w:szCs w:val="28"/>
          </w:rPr>
          <w:instrText>PAGE   \* MERGEFORMAT</w:instrText>
        </w:r>
        <w:r w:rsidRPr="00874569">
          <w:rPr>
            <w:rFonts w:ascii="宋体" w:eastAsia="宋体" w:hAnsi="宋体"/>
            <w:sz w:val="28"/>
            <w:szCs w:val="28"/>
          </w:rPr>
          <w:fldChar w:fldCharType="separate"/>
        </w:r>
        <w:r w:rsidRPr="00954E7B" w:rsidR="00954E7B">
          <w:rPr>
            <w:rFonts w:ascii="宋体" w:eastAsia="宋体" w:hAnsi="宋体"/>
            <w:noProof/>
            <w:sz w:val="28"/>
            <w:szCs w:val="28"/>
            <w:lang w:val="zh-CN"/>
          </w:rPr>
          <w:t>-</w:t>
        </w:r>
        <w:r w:rsidR="00954E7B">
          <w:rPr>
            <w:rFonts w:ascii="宋体" w:eastAsia="宋体" w:hAnsi="宋体"/>
            <w:noProof/>
            <w:sz w:val="28"/>
            <w:szCs w:val="28"/>
          </w:rPr>
          <w:t xml:space="preserve"> 4 -</w:t>
        </w:r>
        <w:r w:rsidRPr="00874569">
          <w:rPr>
            <w:rFonts w:ascii="宋体" w:eastAsia="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16098732"/>
      <w:docPartObj>
        <w:docPartGallery w:val="Page Numbers (Bottom of Page)"/>
        <w:docPartUnique/>
      </w:docPartObj>
    </w:sdtPr>
    <w:sdtEndPr>
      <w:rPr>
        <w:rFonts w:ascii="宋体" w:eastAsia="宋体" w:hAnsi="宋体"/>
        <w:sz w:val="28"/>
        <w:szCs w:val="28"/>
      </w:rPr>
    </w:sdtEndPr>
    <w:sdtContent>
      <w:p w:rsidR="00B650CC" w:rsidRPr="00874569">
        <w:pPr>
          <w:pStyle w:val="Footer"/>
          <w:adjustRightInd w:val="0"/>
          <w:ind w:left="320" w:right="320" w:firstLine="0" w:leftChars="100" w:rightChars="100" w:firstLineChars="0"/>
          <w:jc w:val="right"/>
          <w:rPr>
            <w:rFonts w:ascii="宋体" w:eastAsia="宋体" w:hAnsi="宋体"/>
            <w:sz w:val="28"/>
            <w:szCs w:val="28"/>
          </w:rPr>
        </w:pPr>
        <w:r w:rsidRPr="00874569">
          <w:rPr>
            <w:rFonts w:ascii="宋体" w:eastAsia="宋体" w:hAnsi="宋体"/>
            <w:sz w:val="28"/>
            <w:szCs w:val="28"/>
          </w:rPr>
          <w:fldChar w:fldCharType="begin"/>
        </w:r>
        <w:r w:rsidRPr="00874569">
          <w:rPr>
            <w:rFonts w:ascii="宋体" w:eastAsia="宋体" w:hAnsi="宋体"/>
            <w:sz w:val="28"/>
            <w:szCs w:val="28"/>
          </w:rPr>
          <w:instrText>PAGE   \* MERGEFORMAT</w:instrText>
        </w:r>
        <w:r w:rsidRPr="00874569">
          <w:rPr>
            <w:rFonts w:ascii="宋体" w:eastAsia="宋体" w:hAnsi="宋体"/>
            <w:sz w:val="28"/>
            <w:szCs w:val="28"/>
          </w:rPr>
          <w:fldChar w:fldCharType="separate"/>
        </w:r>
        <w:r w:rsidRPr="00954E7B" w:rsidR="00954E7B">
          <w:rPr>
            <w:rFonts w:ascii="宋体" w:eastAsia="宋体" w:hAnsi="宋体"/>
            <w:noProof/>
            <w:sz w:val="28"/>
            <w:szCs w:val="28"/>
            <w:lang w:val="zh-CN"/>
          </w:rPr>
          <w:t>-</w:t>
        </w:r>
        <w:r w:rsidR="00954E7B">
          <w:rPr>
            <w:rFonts w:ascii="宋体" w:eastAsia="宋体" w:hAnsi="宋体"/>
            <w:noProof/>
            <w:sz w:val="28"/>
            <w:szCs w:val="28"/>
          </w:rPr>
          <w:t xml:space="preserve"> 3 -</w:t>
        </w:r>
        <w:r w:rsidRPr="00874569">
          <w:rPr>
            <w:rFonts w:ascii="宋体" w:eastAsia="宋体" w:hAnsi="宋体"/>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50CC">
    <w:pPr>
      <w:pStyle w:val="Footer"/>
      <w:ind w:firstLine="378"/>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50CC">
    <w:pPr>
      <w:pStyle w:val="Header"/>
      <w:ind w:firstLine="37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50CC">
    <w:pPr>
      <w:pStyle w:val="Header"/>
      <w:ind w:firstLine="37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50CC">
    <w:pPr>
      <w:pStyle w:val="Header"/>
      <w:ind w:firstLine="37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44D5421"/>
    <w:multiLevelType w:val="multilevel"/>
    <w:tmpl w:val="244D5421"/>
    <w:lvl w:ilvl="0">
      <w:start w:val="1"/>
      <w:numFmt w:val="chineseCountingThousand"/>
      <w:lvlText w:val="第%1条"/>
      <w:lvlJc w:val="left"/>
      <w:pPr>
        <w:ind w:left="1555" w:hanging="420"/>
      </w:pPr>
      <w:rPr>
        <w:rFonts w:ascii="黑体" w:eastAsia="黑体" w:hAnsi="黑体" w:hint="eastAsia"/>
      </w:rPr>
    </w:lvl>
    <w:lvl w:ilvl="1">
      <w:start w:val="1"/>
      <w:numFmt w:val="lowerLetter"/>
      <w:lvlText w:val="%2)"/>
      <w:lvlJc w:val="left"/>
      <w:pPr>
        <w:ind w:left="2715" w:hanging="420"/>
      </w:pPr>
    </w:lvl>
    <w:lvl w:ilvl="2">
      <w:start w:val="1"/>
      <w:numFmt w:val="lowerRoman"/>
      <w:lvlText w:val="%3."/>
      <w:lvlJc w:val="right"/>
      <w:pPr>
        <w:ind w:left="3135" w:hanging="420"/>
      </w:pPr>
    </w:lvl>
    <w:lvl w:ilvl="3">
      <w:start w:val="1"/>
      <w:numFmt w:val="decimal"/>
      <w:lvlText w:val="%4."/>
      <w:lvlJc w:val="left"/>
      <w:pPr>
        <w:ind w:left="3555" w:hanging="420"/>
      </w:pPr>
    </w:lvl>
    <w:lvl w:ilvl="4">
      <w:start w:val="1"/>
      <w:numFmt w:val="lowerLetter"/>
      <w:lvlText w:val="%5)"/>
      <w:lvlJc w:val="left"/>
      <w:pPr>
        <w:ind w:left="3975" w:hanging="420"/>
      </w:pPr>
    </w:lvl>
    <w:lvl w:ilvl="5">
      <w:start w:val="1"/>
      <w:numFmt w:val="lowerRoman"/>
      <w:lvlText w:val="%6."/>
      <w:lvlJc w:val="right"/>
      <w:pPr>
        <w:ind w:left="4395" w:hanging="420"/>
      </w:pPr>
    </w:lvl>
    <w:lvl w:ilvl="6">
      <w:start w:val="1"/>
      <w:numFmt w:val="decimal"/>
      <w:lvlText w:val="%7."/>
      <w:lvlJc w:val="left"/>
      <w:pPr>
        <w:ind w:left="4815" w:hanging="420"/>
      </w:pPr>
    </w:lvl>
    <w:lvl w:ilvl="7">
      <w:start w:val="1"/>
      <w:numFmt w:val="lowerLetter"/>
      <w:lvlText w:val="%8)"/>
      <w:lvlJc w:val="left"/>
      <w:pPr>
        <w:ind w:left="5235" w:hanging="420"/>
      </w:pPr>
    </w:lvl>
    <w:lvl w:ilvl="8">
      <w:start w:val="1"/>
      <w:numFmt w:val="lowerRoman"/>
      <w:lvlText w:val="%9."/>
      <w:lvlJc w:val="right"/>
      <w:pPr>
        <w:ind w:left="5655"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明海岩">
    <w15:presenceInfo w15:providerId="None" w15:userId="明海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revisionView w:comments="1" w:formatting="1" w:inkAnnotations="1" w:insDel="1" w:markup="0"/>
  <w:defaultTabStop w:val="420"/>
  <w:evenAndOddHeaders/>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2EB"/>
    <w:rsid w:val="0000278D"/>
    <w:rsid w:val="00012254"/>
    <w:rsid w:val="000202EE"/>
    <w:rsid w:val="000262C4"/>
    <w:rsid w:val="000308FE"/>
    <w:rsid w:val="00032CE1"/>
    <w:rsid w:val="00051EE2"/>
    <w:rsid w:val="00062806"/>
    <w:rsid w:val="000738B6"/>
    <w:rsid w:val="00074C92"/>
    <w:rsid w:val="0007557A"/>
    <w:rsid w:val="00077909"/>
    <w:rsid w:val="00080758"/>
    <w:rsid w:val="00083118"/>
    <w:rsid w:val="000862FF"/>
    <w:rsid w:val="00096E44"/>
    <w:rsid w:val="00097FCD"/>
    <w:rsid w:val="000A218B"/>
    <w:rsid w:val="000A2A52"/>
    <w:rsid w:val="000A76E4"/>
    <w:rsid w:val="000B3FA2"/>
    <w:rsid w:val="000B6998"/>
    <w:rsid w:val="000C0743"/>
    <w:rsid w:val="000C5760"/>
    <w:rsid w:val="000C5C8F"/>
    <w:rsid w:val="000D3550"/>
    <w:rsid w:val="000E7247"/>
    <w:rsid w:val="000F4B11"/>
    <w:rsid w:val="0010532A"/>
    <w:rsid w:val="001061EE"/>
    <w:rsid w:val="0014621D"/>
    <w:rsid w:val="001549C1"/>
    <w:rsid w:val="00162689"/>
    <w:rsid w:val="00166CAD"/>
    <w:rsid w:val="00171E30"/>
    <w:rsid w:val="00176CC6"/>
    <w:rsid w:val="001803FC"/>
    <w:rsid w:val="00186EDF"/>
    <w:rsid w:val="00195B69"/>
    <w:rsid w:val="001A2777"/>
    <w:rsid w:val="001A2971"/>
    <w:rsid w:val="001A4DC3"/>
    <w:rsid w:val="001A6D93"/>
    <w:rsid w:val="001A7A86"/>
    <w:rsid w:val="001B71A6"/>
    <w:rsid w:val="001C3123"/>
    <w:rsid w:val="001D5FD8"/>
    <w:rsid w:val="001D6A25"/>
    <w:rsid w:val="001E235F"/>
    <w:rsid w:val="001E26B7"/>
    <w:rsid w:val="001E2962"/>
    <w:rsid w:val="001F35DB"/>
    <w:rsid w:val="001F4A2C"/>
    <w:rsid w:val="00212FD5"/>
    <w:rsid w:val="00227433"/>
    <w:rsid w:val="0022771E"/>
    <w:rsid w:val="002431BA"/>
    <w:rsid w:val="002601C5"/>
    <w:rsid w:val="002614F2"/>
    <w:rsid w:val="00270311"/>
    <w:rsid w:val="00270FF2"/>
    <w:rsid w:val="00272888"/>
    <w:rsid w:val="00275063"/>
    <w:rsid w:val="0028462A"/>
    <w:rsid w:val="00285FA3"/>
    <w:rsid w:val="00290525"/>
    <w:rsid w:val="002A16C8"/>
    <w:rsid w:val="002A32E9"/>
    <w:rsid w:val="002A3436"/>
    <w:rsid w:val="002A4D19"/>
    <w:rsid w:val="002A5899"/>
    <w:rsid w:val="002A5BCF"/>
    <w:rsid w:val="002A5F7D"/>
    <w:rsid w:val="002B3DEF"/>
    <w:rsid w:val="002B725F"/>
    <w:rsid w:val="002C6DB3"/>
    <w:rsid w:val="002C6F9E"/>
    <w:rsid w:val="002D021B"/>
    <w:rsid w:val="002D18DD"/>
    <w:rsid w:val="002D4A17"/>
    <w:rsid w:val="002D7DF9"/>
    <w:rsid w:val="002F068B"/>
    <w:rsid w:val="002F29D3"/>
    <w:rsid w:val="002F5FD2"/>
    <w:rsid w:val="00302229"/>
    <w:rsid w:val="00303CE7"/>
    <w:rsid w:val="00305EB9"/>
    <w:rsid w:val="00325B83"/>
    <w:rsid w:val="00326C7C"/>
    <w:rsid w:val="00330C80"/>
    <w:rsid w:val="003311C3"/>
    <w:rsid w:val="00332481"/>
    <w:rsid w:val="003328AE"/>
    <w:rsid w:val="00340EA7"/>
    <w:rsid w:val="003415A4"/>
    <w:rsid w:val="00352C25"/>
    <w:rsid w:val="003641E5"/>
    <w:rsid w:val="0037229C"/>
    <w:rsid w:val="00376339"/>
    <w:rsid w:val="0038341C"/>
    <w:rsid w:val="00386A95"/>
    <w:rsid w:val="003879FB"/>
    <w:rsid w:val="00392027"/>
    <w:rsid w:val="003924DA"/>
    <w:rsid w:val="00394AEA"/>
    <w:rsid w:val="003955D0"/>
    <w:rsid w:val="00396608"/>
    <w:rsid w:val="003B0404"/>
    <w:rsid w:val="003B42EB"/>
    <w:rsid w:val="003B638C"/>
    <w:rsid w:val="003C42AA"/>
    <w:rsid w:val="003D634D"/>
    <w:rsid w:val="003E75AF"/>
    <w:rsid w:val="003F5CF2"/>
    <w:rsid w:val="00402709"/>
    <w:rsid w:val="00426CAB"/>
    <w:rsid w:val="0043313B"/>
    <w:rsid w:val="004573F1"/>
    <w:rsid w:val="00460862"/>
    <w:rsid w:val="00462037"/>
    <w:rsid w:val="00462CD7"/>
    <w:rsid w:val="004634E9"/>
    <w:rsid w:val="00470704"/>
    <w:rsid w:val="00481A9B"/>
    <w:rsid w:val="00490A16"/>
    <w:rsid w:val="00490F41"/>
    <w:rsid w:val="00497094"/>
    <w:rsid w:val="004A0AFB"/>
    <w:rsid w:val="004A2D08"/>
    <w:rsid w:val="004A544D"/>
    <w:rsid w:val="004B5698"/>
    <w:rsid w:val="004B731E"/>
    <w:rsid w:val="004C1B2C"/>
    <w:rsid w:val="004C699E"/>
    <w:rsid w:val="004E3BA9"/>
    <w:rsid w:val="004F3B8B"/>
    <w:rsid w:val="00500D4F"/>
    <w:rsid w:val="005010D6"/>
    <w:rsid w:val="00504B95"/>
    <w:rsid w:val="00505E51"/>
    <w:rsid w:val="005065B2"/>
    <w:rsid w:val="00512874"/>
    <w:rsid w:val="00523AA3"/>
    <w:rsid w:val="00523F5C"/>
    <w:rsid w:val="00536F74"/>
    <w:rsid w:val="005431F7"/>
    <w:rsid w:val="005517A9"/>
    <w:rsid w:val="00552163"/>
    <w:rsid w:val="00561BE6"/>
    <w:rsid w:val="005651E1"/>
    <w:rsid w:val="00565AEA"/>
    <w:rsid w:val="005664ED"/>
    <w:rsid w:val="00574B64"/>
    <w:rsid w:val="005756F1"/>
    <w:rsid w:val="0058498E"/>
    <w:rsid w:val="00586F7B"/>
    <w:rsid w:val="00591C55"/>
    <w:rsid w:val="00595ACB"/>
    <w:rsid w:val="005A01E2"/>
    <w:rsid w:val="005A6BA5"/>
    <w:rsid w:val="005B1943"/>
    <w:rsid w:val="005B3615"/>
    <w:rsid w:val="005B53F6"/>
    <w:rsid w:val="005C6C62"/>
    <w:rsid w:val="005C729B"/>
    <w:rsid w:val="005F5BB1"/>
    <w:rsid w:val="00614406"/>
    <w:rsid w:val="00622ABA"/>
    <w:rsid w:val="00624BC2"/>
    <w:rsid w:val="006524E3"/>
    <w:rsid w:val="00652BB2"/>
    <w:rsid w:val="00657D41"/>
    <w:rsid w:val="00663359"/>
    <w:rsid w:val="00670A8C"/>
    <w:rsid w:val="006867F1"/>
    <w:rsid w:val="00690008"/>
    <w:rsid w:val="00692D22"/>
    <w:rsid w:val="00696EB3"/>
    <w:rsid w:val="006975D6"/>
    <w:rsid w:val="006A173A"/>
    <w:rsid w:val="006A1B3D"/>
    <w:rsid w:val="006A3EA6"/>
    <w:rsid w:val="006A532A"/>
    <w:rsid w:val="006A67AD"/>
    <w:rsid w:val="006A753C"/>
    <w:rsid w:val="006A77DA"/>
    <w:rsid w:val="006A7F27"/>
    <w:rsid w:val="006B0BF3"/>
    <w:rsid w:val="006B7711"/>
    <w:rsid w:val="006C5BAD"/>
    <w:rsid w:val="006C7FD3"/>
    <w:rsid w:val="006D7EEC"/>
    <w:rsid w:val="006E164A"/>
    <w:rsid w:val="006F335B"/>
    <w:rsid w:val="00717B21"/>
    <w:rsid w:val="00720A74"/>
    <w:rsid w:val="007216D6"/>
    <w:rsid w:val="007233AB"/>
    <w:rsid w:val="0073034B"/>
    <w:rsid w:val="00740333"/>
    <w:rsid w:val="00740F06"/>
    <w:rsid w:val="007424A3"/>
    <w:rsid w:val="00743938"/>
    <w:rsid w:val="007440F6"/>
    <w:rsid w:val="00751B30"/>
    <w:rsid w:val="0075717B"/>
    <w:rsid w:val="00762365"/>
    <w:rsid w:val="00763CC9"/>
    <w:rsid w:val="00764347"/>
    <w:rsid w:val="00766217"/>
    <w:rsid w:val="00781118"/>
    <w:rsid w:val="00786229"/>
    <w:rsid w:val="0079508A"/>
    <w:rsid w:val="00795DD3"/>
    <w:rsid w:val="007A32E6"/>
    <w:rsid w:val="007A3CBA"/>
    <w:rsid w:val="007A4AE1"/>
    <w:rsid w:val="007B7796"/>
    <w:rsid w:val="007C698F"/>
    <w:rsid w:val="007D4267"/>
    <w:rsid w:val="007D5256"/>
    <w:rsid w:val="007E4352"/>
    <w:rsid w:val="007E5F51"/>
    <w:rsid w:val="007E6E0C"/>
    <w:rsid w:val="00801A99"/>
    <w:rsid w:val="0080277A"/>
    <w:rsid w:val="00810301"/>
    <w:rsid w:val="0081359A"/>
    <w:rsid w:val="008137B2"/>
    <w:rsid w:val="008152AB"/>
    <w:rsid w:val="00815315"/>
    <w:rsid w:val="00815738"/>
    <w:rsid w:val="00816355"/>
    <w:rsid w:val="00817E3B"/>
    <w:rsid w:val="00822D9D"/>
    <w:rsid w:val="00826E89"/>
    <w:rsid w:val="008328D6"/>
    <w:rsid w:val="00832AF7"/>
    <w:rsid w:val="0083604B"/>
    <w:rsid w:val="008414EE"/>
    <w:rsid w:val="00844CF3"/>
    <w:rsid w:val="008509A3"/>
    <w:rsid w:val="00856625"/>
    <w:rsid w:val="00866C9A"/>
    <w:rsid w:val="008674E9"/>
    <w:rsid w:val="00874569"/>
    <w:rsid w:val="00875AA4"/>
    <w:rsid w:val="008767AF"/>
    <w:rsid w:val="008773D3"/>
    <w:rsid w:val="008A48C3"/>
    <w:rsid w:val="008B0DAD"/>
    <w:rsid w:val="008B2E48"/>
    <w:rsid w:val="008B6D3F"/>
    <w:rsid w:val="008C28EA"/>
    <w:rsid w:val="008C4BFA"/>
    <w:rsid w:val="008C61E8"/>
    <w:rsid w:val="008C7D27"/>
    <w:rsid w:val="008E4622"/>
    <w:rsid w:val="008E50D9"/>
    <w:rsid w:val="008E5C65"/>
    <w:rsid w:val="008F41E4"/>
    <w:rsid w:val="008F47E7"/>
    <w:rsid w:val="008F789F"/>
    <w:rsid w:val="00905D21"/>
    <w:rsid w:val="00907C5C"/>
    <w:rsid w:val="009118CC"/>
    <w:rsid w:val="009125BD"/>
    <w:rsid w:val="0092209A"/>
    <w:rsid w:val="00926692"/>
    <w:rsid w:val="00944180"/>
    <w:rsid w:val="00952AFD"/>
    <w:rsid w:val="00954E7B"/>
    <w:rsid w:val="00954FA8"/>
    <w:rsid w:val="00956FF9"/>
    <w:rsid w:val="00961C62"/>
    <w:rsid w:val="00966B6D"/>
    <w:rsid w:val="00982988"/>
    <w:rsid w:val="00987E17"/>
    <w:rsid w:val="009A0EAF"/>
    <w:rsid w:val="009A2410"/>
    <w:rsid w:val="009A6D8A"/>
    <w:rsid w:val="009B1C91"/>
    <w:rsid w:val="009C5FCC"/>
    <w:rsid w:val="009C701E"/>
    <w:rsid w:val="009D380F"/>
    <w:rsid w:val="009E571F"/>
    <w:rsid w:val="009F2E20"/>
    <w:rsid w:val="00A00D32"/>
    <w:rsid w:val="00A02A70"/>
    <w:rsid w:val="00A069EC"/>
    <w:rsid w:val="00A13393"/>
    <w:rsid w:val="00A15A28"/>
    <w:rsid w:val="00A23233"/>
    <w:rsid w:val="00A31C85"/>
    <w:rsid w:val="00A33D62"/>
    <w:rsid w:val="00A41004"/>
    <w:rsid w:val="00A4364C"/>
    <w:rsid w:val="00A47088"/>
    <w:rsid w:val="00A4780E"/>
    <w:rsid w:val="00A508FE"/>
    <w:rsid w:val="00A643CB"/>
    <w:rsid w:val="00A76578"/>
    <w:rsid w:val="00A84D69"/>
    <w:rsid w:val="00A9010A"/>
    <w:rsid w:val="00A9101E"/>
    <w:rsid w:val="00A9278E"/>
    <w:rsid w:val="00A97719"/>
    <w:rsid w:val="00AA117F"/>
    <w:rsid w:val="00AA22C8"/>
    <w:rsid w:val="00AA30CC"/>
    <w:rsid w:val="00AA773C"/>
    <w:rsid w:val="00AB020B"/>
    <w:rsid w:val="00B002DA"/>
    <w:rsid w:val="00B014AA"/>
    <w:rsid w:val="00B0421D"/>
    <w:rsid w:val="00B10AED"/>
    <w:rsid w:val="00B11CD6"/>
    <w:rsid w:val="00B13C2A"/>
    <w:rsid w:val="00B13C71"/>
    <w:rsid w:val="00B14A4A"/>
    <w:rsid w:val="00B1650F"/>
    <w:rsid w:val="00B23A98"/>
    <w:rsid w:val="00B25F87"/>
    <w:rsid w:val="00B2777E"/>
    <w:rsid w:val="00B27D8D"/>
    <w:rsid w:val="00B27D96"/>
    <w:rsid w:val="00B434EA"/>
    <w:rsid w:val="00B650CC"/>
    <w:rsid w:val="00B7174F"/>
    <w:rsid w:val="00B75AA5"/>
    <w:rsid w:val="00B7693A"/>
    <w:rsid w:val="00B76C4F"/>
    <w:rsid w:val="00B76EAC"/>
    <w:rsid w:val="00B77817"/>
    <w:rsid w:val="00B941E3"/>
    <w:rsid w:val="00B9599E"/>
    <w:rsid w:val="00B97199"/>
    <w:rsid w:val="00BA0329"/>
    <w:rsid w:val="00BA1AAB"/>
    <w:rsid w:val="00BB0D8A"/>
    <w:rsid w:val="00BB12EB"/>
    <w:rsid w:val="00BB7211"/>
    <w:rsid w:val="00BC5C7B"/>
    <w:rsid w:val="00BC678B"/>
    <w:rsid w:val="00BD6A40"/>
    <w:rsid w:val="00BE2F58"/>
    <w:rsid w:val="00BE3C0B"/>
    <w:rsid w:val="00BE7045"/>
    <w:rsid w:val="00BF0E1C"/>
    <w:rsid w:val="00BF17AA"/>
    <w:rsid w:val="00BF450A"/>
    <w:rsid w:val="00BF600C"/>
    <w:rsid w:val="00C15926"/>
    <w:rsid w:val="00C24E3C"/>
    <w:rsid w:val="00C32097"/>
    <w:rsid w:val="00C441C9"/>
    <w:rsid w:val="00C46D4F"/>
    <w:rsid w:val="00C60B36"/>
    <w:rsid w:val="00C639C2"/>
    <w:rsid w:val="00C647CF"/>
    <w:rsid w:val="00C64AE6"/>
    <w:rsid w:val="00C71654"/>
    <w:rsid w:val="00C7629F"/>
    <w:rsid w:val="00C77E4E"/>
    <w:rsid w:val="00C8114B"/>
    <w:rsid w:val="00C82A81"/>
    <w:rsid w:val="00C8581D"/>
    <w:rsid w:val="00C90722"/>
    <w:rsid w:val="00C948D6"/>
    <w:rsid w:val="00C95A33"/>
    <w:rsid w:val="00C97721"/>
    <w:rsid w:val="00CA23B6"/>
    <w:rsid w:val="00CA35BD"/>
    <w:rsid w:val="00CA7A81"/>
    <w:rsid w:val="00CA7BD1"/>
    <w:rsid w:val="00CA7F5C"/>
    <w:rsid w:val="00CB10FB"/>
    <w:rsid w:val="00CB4DBC"/>
    <w:rsid w:val="00CC2506"/>
    <w:rsid w:val="00CC5321"/>
    <w:rsid w:val="00CC5640"/>
    <w:rsid w:val="00CC7411"/>
    <w:rsid w:val="00CD0EFA"/>
    <w:rsid w:val="00CD10AB"/>
    <w:rsid w:val="00CE1E67"/>
    <w:rsid w:val="00CF036A"/>
    <w:rsid w:val="00D01684"/>
    <w:rsid w:val="00D05331"/>
    <w:rsid w:val="00D1470D"/>
    <w:rsid w:val="00D15AF5"/>
    <w:rsid w:val="00D20C55"/>
    <w:rsid w:val="00D2123B"/>
    <w:rsid w:val="00D21A07"/>
    <w:rsid w:val="00D27473"/>
    <w:rsid w:val="00D31676"/>
    <w:rsid w:val="00D31B2B"/>
    <w:rsid w:val="00D345BE"/>
    <w:rsid w:val="00D37008"/>
    <w:rsid w:val="00D4053A"/>
    <w:rsid w:val="00D5410C"/>
    <w:rsid w:val="00D55A8C"/>
    <w:rsid w:val="00D775BD"/>
    <w:rsid w:val="00D80DD8"/>
    <w:rsid w:val="00D9353B"/>
    <w:rsid w:val="00D968A6"/>
    <w:rsid w:val="00DB24EB"/>
    <w:rsid w:val="00DB5CD3"/>
    <w:rsid w:val="00DB7166"/>
    <w:rsid w:val="00DC64C8"/>
    <w:rsid w:val="00DE46C6"/>
    <w:rsid w:val="00DE5EB0"/>
    <w:rsid w:val="00DF2627"/>
    <w:rsid w:val="00E102CA"/>
    <w:rsid w:val="00E117ED"/>
    <w:rsid w:val="00E163CB"/>
    <w:rsid w:val="00E16A2D"/>
    <w:rsid w:val="00E23323"/>
    <w:rsid w:val="00E249E5"/>
    <w:rsid w:val="00E2563B"/>
    <w:rsid w:val="00E31A47"/>
    <w:rsid w:val="00E31E8C"/>
    <w:rsid w:val="00E41E5D"/>
    <w:rsid w:val="00E516ED"/>
    <w:rsid w:val="00E61D7D"/>
    <w:rsid w:val="00E66C49"/>
    <w:rsid w:val="00E76914"/>
    <w:rsid w:val="00E77F61"/>
    <w:rsid w:val="00E84267"/>
    <w:rsid w:val="00E86644"/>
    <w:rsid w:val="00E949BE"/>
    <w:rsid w:val="00EA0D33"/>
    <w:rsid w:val="00EB4820"/>
    <w:rsid w:val="00EC1862"/>
    <w:rsid w:val="00ED0360"/>
    <w:rsid w:val="00ED31F4"/>
    <w:rsid w:val="00ED3FFA"/>
    <w:rsid w:val="00ED61FE"/>
    <w:rsid w:val="00ED6236"/>
    <w:rsid w:val="00EE0F74"/>
    <w:rsid w:val="00EF21B6"/>
    <w:rsid w:val="00F02FEF"/>
    <w:rsid w:val="00F127BF"/>
    <w:rsid w:val="00F14C97"/>
    <w:rsid w:val="00F17DF3"/>
    <w:rsid w:val="00F2022F"/>
    <w:rsid w:val="00F2041A"/>
    <w:rsid w:val="00F224B6"/>
    <w:rsid w:val="00F257BD"/>
    <w:rsid w:val="00F32A42"/>
    <w:rsid w:val="00F32F4C"/>
    <w:rsid w:val="00F4608A"/>
    <w:rsid w:val="00F544DC"/>
    <w:rsid w:val="00F54BB2"/>
    <w:rsid w:val="00F55C51"/>
    <w:rsid w:val="00F56656"/>
    <w:rsid w:val="00F602ED"/>
    <w:rsid w:val="00F66266"/>
    <w:rsid w:val="00F7017A"/>
    <w:rsid w:val="00F74912"/>
    <w:rsid w:val="00F7584B"/>
    <w:rsid w:val="00F771E3"/>
    <w:rsid w:val="00F90357"/>
    <w:rsid w:val="00F93D8C"/>
    <w:rsid w:val="00F960A1"/>
    <w:rsid w:val="00FA16D6"/>
    <w:rsid w:val="00FA3806"/>
    <w:rsid w:val="00FA3FA8"/>
    <w:rsid w:val="00FC02ED"/>
    <w:rsid w:val="00FC4599"/>
    <w:rsid w:val="00FD3F84"/>
    <w:rsid w:val="00FD5E03"/>
    <w:rsid w:val="00FD60D8"/>
    <w:rsid w:val="00FE41D2"/>
    <w:rsid w:val="00FE5380"/>
    <w:rsid w:val="00FE5ABE"/>
    <w:rsid w:val="00FE6EEB"/>
    <w:rsid w:val="00FF428C"/>
    <w:rsid w:val="00FF48D5"/>
    <w:rsid w:val="029E319E"/>
    <w:rsid w:val="047F585D"/>
    <w:rsid w:val="04CC227F"/>
    <w:rsid w:val="05F17827"/>
    <w:rsid w:val="082974C7"/>
    <w:rsid w:val="0B1421FB"/>
    <w:rsid w:val="0EBA3CB3"/>
    <w:rsid w:val="0F7232E7"/>
    <w:rsid w:val="112D715F"/>
    <w:rsid w:val="13E27E25"/>
    <w:rsid w:val="15865A00"/>
    <w:rsid w:val="17E71799"/>
    <w:rsid w:val="1A0A42C6"/>
    <w:rsid w:val="1B15537B"/>
    <w:rsid w:val="1DF956F6"/>
    <w:rsid w:val="228B7B1A"/>
    <w:rsid w:val="2594334D"/>
    <w:rsid w:val="25D5716D"/>
    <w:rsid w:val="26C91B1D"/>
    <w:rsid w:val="29E27597"/>
    <w:rsid w:val="2CD46B0D"/>
    <w:rsid w:val="2D3F65D3"/>
    <w:rsid w:val="30536E1A"/>
    <w:rsid w:val="32DD0700"/>
    <w:rsid w:val="36A86DBC"/>
    <w:rsid w:val="39CC4C0A"/>
    <w:rsid w:val="3B143A7A"/>
    <w:rsid w:val="3F07BF92"/>
    <w:rsid w:val="3F157688"/>
    <w:rsid w:val="3F5B2865"/>
    <w:rsid w:val="3F6F731C"/>
    <w:rsid w:val="3F8655EA"/>
    <w:rsid w:val="42021EF9"/>
    <w:rsid w:val="47A23A6C"/>
    <w:rsid w:val="4C7D1F41"/>
    <w:rsid w:val="534F31EF"/>
    <w:rsid w:val="53B139A7"/>
    <w:rsid w:val="57B845A0"/>
    <w:rsid w:val="5B711558"/>
    <w:rsid w:val="6623370E"/>
    <w:rsid w:val="671A23AE"/>
    <w:rsid w:val="689B004A"/>
    <w:rsid w:val="6BBFACDE"/>
    <w:rsid w:val="6BEF7DA9"/>
    <w:rsid w:val="6FEA5EA4"/>
    <w:rsid w:val="705E115C"/>
    <w:rsid w:val="7078200D"/>
    <w:rsid w:val="718460B2"/>
    <w:rsid w:val="71BC6F67"/>
    <w:rsid w:val="799A1636"/>
    <w:rsid w:val="79C97116"/>
    <w:rsid w:val="7BFFBB25"/>
    <w:rsid w:val="7C494FC8"/>
    <w:rsid w:val="7E37573C"/>
    <w:rsid w:val="7EED4756"/>
    <w:rsid w:val="7FB40B1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F368AC58-E1B4-490A-94CF-DFDE6E376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ind w:firstLine="210" w:firstLineChars="210"/>
      <w:jc w:val="both"/>
    </w:pPr>
    <w:rPr>
      <w:rFonts w:eastAsia="仿宋_GB2312" w:cs="黑体"/>
      <w:kern w:val="2"/>
      <w:sz w:val="32"/>
      <w:szCs w:val="24"/>
    </w:rPr>
  </w:style>
  <w:style w:type="paragraph" w:styleId="Heading1">
    <w:name w:val="heading 1"/>
    <w:basedOn w:val="Normal"/>
    <w:next w:val="Normal"/>
    <w:link w:val="1"/>
    <w:qFormat/>
    <w:pPr>
      <w:keepNext/>
      <w:keepLines/>
      <w:spacing w:line="360" w:lineRule="auto"/>
      <w:ind w:firstLine="0" w:firstLineChars="0"/>
      <w:jc w:val="center"/>
      <w:outlineLvl w:val="0"/>
    </w:pPr>
    <w:rPr>
      <w:rFonts w:eastAsia="黑体"/>
      <w:bCs/>
      <w:kern w:val="44"/>
      <w:szCs w:val="44"/>
    </w:rPr>
  </w:style>
  <w:style w:type="paragraph" w:styleId="Heading2">
    <w:name w:val="heading 2"/>
    <w:basedOn w:val="Normal"/>
    <w:next w:val="Normal"/>
    <w:link w:val="2"/>
    <w:qFormat/>
    <w:pPr>
      <w:keepNext/>
      <w:keepLines/>
      <w:spacing w:line="415" w:lineRule="auto"/>
      <w:outlineLvl w:val="1"/>
    </w:pPr>
    <w:rPr>
      <w:rFonts w:eastAsia="楷体"/>
      <w:bCs/>
      <w:szCs w:val="32"/>
    </w:rPr>
  </w:style>
  <w:style w:type="paragraph" w:styleId="Heading3">
    <w:name w:val="heading 3"/>
    <w:basedOn w:val="Normal"/>
    <w:next w:val="Normal"/>
    <w:link w:val="3"/>
    <w:qFormat/>
    <w:pPr>
      <w:keepNext/>
      <w:keepLines/>
      <w:spacing w:line="415" w:lineRule="auto"/>
      <w:outlineLvl w:val="2"/>
    </w:pPr>
    <w:rPr>
      <w:bCs/>
      <w:szCs w:val="32"/>
    </w:rPr>
  </w:style>
  <w:style w:type="paragraph" w:styleId="Heading4">
    <w:name w:val="heading 4"/>
    <w:basedOn w:val="Normal"/>
    <w:next w:val="Normal"/>
    <w:link w:val="4"/>
    <w:semiHidden/>
    <w:unhideWhenUsed/>
    <w:qFormat/>
    <w:pPr>
      <w:keepNext/>
      <w:keepLines/>
      <w:spacing w:line="377" w:lineRule="auto"/>
      <w:outlineLvl w:val="3"/>
    </w:pPr>
    <w:rPr>
      <w:rFonts w:cs="Times New Roman"/>
      <w:bCs/>
      <w:szCs w:val="28"/>
    </w:rPr>
  </w:style>
  <w:style w:type="paragraph" w:styleId="Heading5">
    <w:name w:val="heading 5"/>
    <w:basedOn w:val="Normal"/>
    <w:next w:val="Normal"/>
    <w:link w:val="5"/>
    <w:qFormat/>
    <w:pPr>
      <w:spacing w:line="360" w:lineRule="auto"/>
      <w:outlineLvl w:val="4"/>
    </w:pPr>
    <w:rPr>
      <w:rFonts w:cs="Times New Roman"/>
      <w:sz w:val="28"/>
      <w:szCs w:val="32"/>
    </w:rPr>
  </w:style>
  <w:style w:type="paragraph" w:styleId="Heading7">
    <w:name w:val="heading 7"/>
    <w:basedOn w:val="Normal"/>
    <w:next w:val="Normal"/>
    <w:link w:val="7"/>
    <w:semiHidden/>
    <w:unhideWhenUsed/>
    <w:qFormat/>
    <w:pPr>
      <w:keepNext/>
      <w:keepLines/>
      <w:spacing w:before="240" w:after="64" w:line="320" w:lineRule="auto"/>
      <w:outlineLvl w:val="6"/>
    </w:pPr>
    <w:rPr>
      <w:rFonts w:eastAsia="宋体" w:cs="Times New Roman"/>
      <w:b/>
      <w:bCs/>
      <w:sz w:val="24"/>
    </w:rPr>
  </w:style>
  <w:style w:type="paragraph" w:styleId="Heading8">
    <w:name w:val="heading 8"/>
    <w:basedOn w:val="Normal"/>
    <w:next w:val="Normal"/>
    <w:link w:val="8"/>
    <w:semiHidden/>
    <w:unhideWhenUsed/>
    <w:qFormat/>
    <w:pPr>
      <w:keepNext/>
      <w:keepLines/>
      <w:spacing w:before="240" w:after="64" w:line="320" w:lineRule="auto"/>
      <w:outlineLvl w:val="7"/>
    </w:pPr>
    <w:rPr>
      <w:rFonts w:ascii="Cambria" w:eastAsia="宋体" w:hAnsi="Cambria" w:cs="Times New Roman"/>
      <w:sz w:val="24"/>
    </w:rPr>
  </w:style>
  <w:style w:type="paragraph" w:styleId="Heading9">
    <w:name w:val="heading 9"/>
    <w:basedOn w:val="Normal"/>
    <w:next w:val="Normal"/>
    <w:link w:val="9"/>
    <w:semiHidden/>
    <w:unhideWhenUsed/>
    <w:qFormat/>
    <w:pPr>
      <w:keepNext/>
      <w:keepLines/>
      <w:spacing w:before="240" w:after="64" w:line="320" w:lineRule="auto"/>
      <w:outlineLvl w:val="8"/>
    </w:pPr>
    <w:rPr>
      <w:rFonts w:ascii="Cambria" w:eastAsia="宋体" w:hAnsi="Cambria" w:cs="Times New Roman"/>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qFormat/>
    <w:rPr>
      <w:sz w:val="18"/>
      <w:szCs w:val="18"/>
    </w:rPr>
  </w:style>
  <w:style w:type="paragraph" w:styleId="Footer">
    <w:name w:val="footer"/>
    <w:basedOn w:val="Normal"/>
    <w:link w:val="a1"/>
    <w:uiPriority w:val="99"/>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qFormat/>
    <w:pPr>
      <w:spacing w:beforeAutospacing="1" w:afterAutospacing="1"/>
      <w:jc w:val="left"/>
    </w:pPr>
    <w:rPr>
      <w:rFonts w:cs="Times New Roman"/>
      <w:kern w:val="0"/>
      <w:sz w:val="24"/>
    </w:rPr>
  </w:style>
  <w:style w:type="paragraph" w:styleId="Title">
    <w:name w:val="Title"/>
    <w:basedOn w:val="Normal"/>
    <w:next w:val="Normal"/>
    <w:link w:val="a0"/>
    <w:qFormat/>
    <w:pPr>
      <w:spacing w:before="120" w:after="120"/>
      <w:ind w:firstLine="0" w:firstLineChars="0"/>
      <w:jc w:val="center"/>
      <w:outlineLvl w:val="0"/>
    </w:pPr>
    <w:rPr>
      <w:rFonts w:eastAsia="华文中宋"/>
      <w:b/>
      <w:bCs/>
      <w:sz w:val="36"/>
      <w:szCs w:val="32"/>
    </w:rPr>
  </w:style>
  <w:style w:type="character" w:styleId="Strong">
    <w:name w:val="Strong"/>
    <w:uiPriority w:val="22"/>
    <w:qFormat/>
    <w:rPr>
      <w:b/>
      <w:bCs/>
    </w:rPr>
  </w:style>
  <w:style w:type="character" w:styleId="Emphasis">
    <w:name w:val="Emphasis"/>
    <w:uiPriority w:val="20"/>
    <w:qFormat/>
    <w:rPr>
      <w:i/>
      <w:iCs/>
    </w:rPr>
  </w:style>
  <w:style w:type="character" w:customStyle="1" w:styleId="a">
    <w:name w:val="批注框文本 字符"/>
    <w:basedOn w:val="DefaultParagraphFont"/>
    <w:link w:val="BalloonText"/>
    <w:qFormat/>
    <w:rPr>
      <w:rFonts w:asciiTheme="minorHAnsi" w:eastAsiaTheme="minorEastAsia" w:hAnsiTheme="minorHAnsi" w:cstheme="minorBidi"/>
      <w:kern w:val="2"/>
      <w:sz w:val="18"/>
      <w:szCs w:val="18"/>
    </w:rPr>
  </w:style>
  <w:style w:type="character" w:customStyle="1" w:styleId="1">
    <w:name w:val="标题 1 字符"/>
    <w:link w:val="Heading1"/>
    <w:qFormat/>
    <w:rPr>
      <w:rFonts w:eastAsia="黑体" w:cs="黑体"/>
      <w:bCs/>
      <w:kern w:val="44"/>
      <w:sz w:val="32"/>
      <w:szCs w:val="44"/>
    </w:rPr>
  </w:style>
  <w:style w:type="character" w:customStyle="1" w:styleId="2">
    <w:name w:val="标题 2 字符"/>
    <w:link w:val="Heading2"/>
    <w:qFormat/>
    <w:rPr>
      <w:rFonts w:eastAsia="楷体" w:cs="黑体"/>
      <w:bCs/>
      <w:kern w:val="2"/>
      <w:sz w:val="32"/>
      <w:szCs w:val="32"/>
    </w:rPr>
  </w:style>
  <w:style w:type="character" w:customStyle="1" w:styleId="3">
    <w:name w:val="标题 3 字符"/>
    <w:link w:val="Heading3"/>
    <w:qFormat/>
    <w:rPr>
      <w:rFonts w:eastAsia="仿宋_GB2312" w:cs="黑体"/>
      <w:bCs/>
      <w:kern w:val="2"/>
      <w:sz w:val="32"/>
      <w:szCs w:val="32"/>
    </w:rPr>
  </w:style>
  <w:style w:type="character" w:customStyle="1" w:styleId="4">
    <w:name w:val="标题 4 字符"/>
    <w:link w:val="Heading4"/>
    <w:semiHidden/>
    <w:qFormat/>
    <w:rPr>
      <w:rFonts w:eastAsia="仿宋_GB2312"/>
      <w:bCs/>
      <w:kern w:val="2"/>
      <w:sz w:val="32"/>
      <w:szCs w:val="28"/>
    </w:rPr>
  </w:style>
  <w:style w:type="character" w:customStyle="1" w:styleId="5">
    <w:name w:val="标题 5 字符"/>
    <w:link w:val="Heading5"/>
    <w:qFormat/>
    <w:rPr>
      <w:rFonts w:eastAsia="仿宋_GB2312"/>
      <w:kern w:val="2"/>
      <w:sz w:val="28"/>
      <w:szCs w:val="32"/>
    </w:rPr>
  </w:style>
  <w:style w:type="character" w:customStyle="1" w:styleId="7">
    <w:name w:val="标题 7 字符"/>
    <w:link w:val="Heading7"/>
    <w:semiHidden/>
    <w:qFormat/>
    <w:rPr>
      <w:b/>
      <w:bCs/>
      <w:kern w:val="2"/>
      <w:sz w:val="24"/>
      <w:szCs w:val="24"/>
    </w:rPr>
  </w:style>
  <w:style w:type="character" w:customStyle="1" w:styleId="8">
    <w:name w:val="标题 8 字符"/>
    <w:link w:val="Heading8"/>
    <w:semiHidden/>
    <w:qFormat/>
    <w:rPr>
      <w:rFonts w:ascii="Cambria" w:hAnsi="Cambria"/>
      <w:kern w:val="2"/>
      <w:sz w:val="24"/>
      <w:szCs w:val="24"/>
    </w:rPr>
  </w:style>
  <w:style w:type="character" w:customStyle="1" w:styleId="9">
    <w:name w:val="标题 9 字符"/>
    <w:link w:val="Heading9"/>
    <w:semiHidden/>
    <w:qFormat/>
    <w:rPr>
      <w:rFonts w:ascii="Cambria" w:hAnsi="Cambria"/>
      <w:kern w:val="2"/>
      <w:sz w:val="21"/>
      <w:szCs w:val="21"/>
    </w:rPr>
  </w:style>
  <w:style w:type="character" w:customStyle="1" w:styleId="a0">
    <w:name w:val="标题 字符"/>
    <w:link w:val="Title"/>
    <w:qFormat/>
    <w:rPr>
      <w:rFonts w:eastAsia="华文中宋" w:cs="黑体"/>
      <w:b/>
      <w:bCs/>
      <w:kern w:val="2"/>
      <w:sz w:val="36"/>
      <w:szCs w:val="32"/>
    </w:rPr>
  </w:style>
  <w:style w:type="paragraph" w:customStyle="1" w:styleId="TOC1">
    <w:name w:val="TOC 标题1"/>
    <w:basedOn w:val="Heading1"/>
    <w:next w:val="Normal"/>
    <w:uiPriority w:val="39"/>
    <w:semiHidden/>
    <w:unhideWhenUsed/>
    <w:qFormat/>
    <w:pPr>
      <w:widowControl/>
      <w:spacing w:before="480" w:line="276" w:lineRule="auto"/>
      <w:outlineLvl w:val="9"/>
    </w:pPr>
    <w:rPr>
      <w:rFonts w:ascii="Cambria" w:eastAsia="宋体" w:hAnsi="Cambria"/>
      <w:color w:val="365F91"/>
      <w:kern w:val="0"/>
      <w:szCs w:val="28"/>
    </w:rPr>
  </w:style>
  <w:style w:type="paragraph" w:styleId="ListParagraph">
    <w:name w:val="List Paragraph"/>
    <w:basedOn w:val="Normal"/>
    <w:uiPriority w:val="34"/>
    <w:qFormat/>
    <w:pPr>
      <w:ind w:firstLine="250" w:firstLineChars="250"/>
    </w:pPr>
  </w:style>
  <w:style w:type="paragraph" w:styleId="NoSpacing">
    <w:name w:val="No Spacing"/>
    <w:uiPriority w:val="1"/>
    <w:qFormat/>
    <w:pPr>
      <w:widowControl w:val="0"/>
      <w:ind w:firstLine="200" w:firstLineChars="200"/>
    </w:pPr>
    <w:rPr>
      <w:rFonts w:eastAsia="仿宋_GB2312"/>
      <w:kern w:val="2"/>
      <w:sz w:val="32"/>
      <w:szCs w:val="24"/>
    </w:rPr>
  </w:style>
  <w:style w:type="paragraph" w:customStyle="1" w:styleId="TOC2">
    <w:name w:val="TOC 标题2"/>
    <w:basedOn w:val="Heading1"/>
    <w:next w:val="Normal"/>
    <w:uiPriority w:val="39"/>
    <w:semiHidden/>
    <w:unhideWhenUsed/>
    <w:qFormat/>
    <w:pPr>
      <w:widowControl/>
      <w:spacing w:before="480" w:line="276" w:lineRule="auto"/>
      <w:outlineLvl w:val="9"/>
    </w:pPr>
    <w:rPr>
      <w:rFonts w:ascii="Cambria" w:eastAsia="宋体" w:hAnsi="Cambria" w:cs="Times New Roman"/>
      <w:color w:val="365F91"/>
      <w:kern w:val="0"/>
      <w:szCs w:val="28"/>
    </w:rPr>
  </w:style>
  <w:style w:type="character" w:customStyle="1" w:styleId="a1">
    <w:name w:val="页脚 字符"/>
    <w:basedOn w:val="DefaultParagraphFont"/>
    <w:link w:val="Footer"/>
    <w:uiPriority w:val="99"/>
    <w:rsid w:val="00874569"/>
    <w:rPr>
      <w:rFonts w:eastAsia="仿宋_GB2312" w:cs="黑体"/>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10</Pages>
  <Words>3957</Words>
  <Characters>168</Characters>
  <Application>Microsoft Office Word</Application>
  <DocSecurity>0</DocSecurity>
  <Lines>1</Lines>
  <Paragraphs>8</Paragraphs>
  <ScaleCrop>false</ScaleCrop>
  <Company>China</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21</cp:revision>
  <cp:lastPrinted>2021-07-01T19:53:00Z</cp:lastPrinted>
  <dcterms:created xsi:type="dcterms:W3CDTF">2021-06-30T17:07:00Z</dcterms:created>
  <dcterms:modified xsi:type="dcterms:W3CDTF">2021-07-02T12:29:00Z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5121B11FAFD940B7A8DB055043BE5ADA</vt:lpwstr>
  </property>
  <property fmtid="{D5CDD505-2E9C-101B-9397-08002B2CF9AE}" pid="3" name="KSOProductBuildVer">
    <vt:lpwstr>2052-11.8.2.9831</vt:lpwstr>
  </property>
</Properties>
</file>